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CA886">
      <w:pPr>
        <w:tabs>
          <w:tab w:val="right" w:pos="8730"/>
        </w:tabs>
        <w:spacing w:line="580" w:lineRule="exact"/>
        <w:outlineLvl w:val="0"/>
        <w:rPr>
          <w:rFonts w:hint="eastAsia" w:ascii="黑体" w:hAnsi="黑体" w:eastAsia="黑体"/>
          <w:color w:val="000000"/>
          <w:szCs w:val="32"/>
          <w:lang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1</w:t>
      </w:r>
    </w:p>
    <w:p w14:paraId="42C5C790">
      <w:pPr>
        <w:spacing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中国新闻奖报送作品目录</w:t>
      </w:r>
    </w:p>
    <w:p w14:paraId="2FF534E9">
      <w:pPr>
        <w:spacing w:after="0" w:afterLines="0"/>
        <w:jc w:val="center"/>
        <w:rPr>
          <w:rFonts w:ascii="方正仿宋_GB2312" w:hAnsi="华文中宋"/>
          <w:b/>
          <w:color w:val="000000"/>
          <w:sz w:val="24"/>
          <w:szCs w:val="24"/>
        </w:rPr>
      </w:pPr>
      <w:r>
        <w:rPr>
          <w:rFonts w:hint="eastAsia" w:ascii="方正仿宋_GB2312" w:hAnsi="仿宋"/>
          <w:b/>
          <w:color w:val="000000"/>
          <w:sz w:val="24"/>
          <w:szCs w:val="24"/>
        </w:rPr>
        <w:t>（报送单位填报）</w:t>
      </w:r>
    </w:p>
    <w:tbl>
      <w:tblPr>
        <w:tblStyle w:val="3"/>
        <w:tblW w:w="10268" w:type="dxa"/>
        <w:tblInd w:w="-9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922"/>
        <w:gridCol w:w="859"/>
        <w:gridCol w:w="1418"/>
        <w:gridCol w:w="355"/>
        <w:gridCol w:w="1023"/>
        <w:gridCol w:w="2045"/>
        <w:gridCol w:w="1227"/>
      </w:tblGrid>
      <w:tr w14:paraId="030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trPr>
        <w:tc>
          <w:tcPr>
            <w:tcW w:w="1419" w:type="dxa"/>
            <w:vAlign w:val="center"/>
          </w:tcPr>
          <w:p w14:paraId="246C3656">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序号</w:t>
            </w:r>
          </w:p>
        </w:tc>
        <w:tc>
          <w:tcPr>
            <w:tcW w:w="2781" w:type="dxa"/>
            <w:gridSpan w:val="2"/>
            <w:vAlign w:val="center"/>
          </w:tcPr>
          <w:p w14:paraId="603D37CA">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作品标题</w:t>
            </w:r>
          </w:p>
        </w:tc>
        <w:tc>
          <w:tcPr>
            <w:tcW w:w="1418" w:type="dxa"/>
            <w:vAlign w:val="center"/>
          </w:tcPr>
          <w:p w14:paraId="0725A01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参评项目</w:t>
            </w:r>
          </w:p>
        </w:tc>
        <w:tc>
          <w:tcPr>
            <w:tcW w:w="1378" w:type="dxa"/>
            <w:gridSpan w:val="2"/>
            <w:vAlign w:val="center"/>
          </w:tcPr>
          <w:p w14:paraId="30E1E5D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0577B0C2">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4"/>
              </w:rPr>
              <w:t>（时长）</w:t>
            </w:r>
          </w:p>
        </w:tc>
        <w:tc>
          <w:tcPr>
            <w:tcW w:w="2045" w:type="dxa"/>
            <w:vAlign w:val="center"/>
          </w:tcPr>
          <w:p w14:paraId="5A2F2D2C">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原创</w:t>
            </w:r>
            <w:r>
              <w:rPr>
                <w:rFonts w:hint="eastAsia" w:ascii="华文中宋" w:hAnsi="华文中宋" w:eastAsia="华文中宋"/>
                <w:color w:val="000000"/>
                <w:sz w:val="28"/>
              </w:rPr>
              <w:t>单位</w:t>
            </w:r>
          </w:p>
        </w:tc>
        <w:tc>
          <w:tcPr>
            <w:tcW w:w="1227" w:type="dxa"/>
            <w:vAlign w:val="center"/>
          </w:tcPr>
          <w:p w14:paraId="43FA8E37">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备注</w:t>
            </w:r>
          </w:p>
        </w:tc>
      </w:tr>
      <w:tr w14:paraId="3451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8" w:hRule="exact"/>
        </w:trPr>
        <w:tc>
          <w:tcPr>
            <w:tcW w:w="1419" w:type="dxa"/>
            <w:vAlign w:val="center"/>
          </w:tcPr>
          <w:p w14:paraId="07235196">
            <w:pPr>
              <w:spacing w:line="360" w:lineRule="auto"/>
              <w:jc w:val="center"/>
              <w:rPr>
                <w:rFonts w:hint="eastAsia" w:ascii="方正仿宋_GB2312" w:eastAsia="方正仿宋_GB2312"/>
                <w:color w:val="000000"/>
                <w:sz w:val="28"/>
                <w:lang w:val="en-US" w:eastAsia="zh-CN"/>
              </w:rPr>
            </w:pPr>
            <w:r>
              <w:rPr>
                <w:rFonts w:hint="eastAsia" w:ascii="方正仿宋_GB2312"/>
                <w:color w:val="000000"/>
                <w:sz w:val="28"/>
                <w:lang w:val="en-US" w:eastAsia="zh-CN"/>
              </w:rPr>
              <w:t>1</w:t>
            </w:r>
          </w:p>
        </w:tc>
        <w:tc>
          <w:tcPr>
            <w:tcW w:w="2781" w:type="dxa"/>
            <w:gridSpan w:val="2"/>
            <w:tcBorders>
              <w:top w:val="single" w:color="auto" w:sz="4" w:space="0"/>
              <w:left w:val="single" w:color="auto" w:sz="4" w:space="0"/>
              <w:bottom w:val="single" w:color="auto" w:sz="4" w:space="0"/>
              <w:right w:val="single" w:color="auto" w:sz="4" w:space="0"/>
            </w:tcBorders>
            <w:vAlign w:val="center"/>
          </w:tcPr>
          <w:p w14:paraId="035FE1AF">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胜利的回响</w:t>
            </w:r>
          </w:p>
        </w:tc>
        <w:tc>
          <w:tcPr>
            <w:tcW w:w="1418" w:type="dxa"/>
            <w:tcBorders>
              <w:top w:val="single" w:color="auto" w:sz="4" w:space="0"/>
              <w:left w:val="single" w:color="auto" w:sz="4" w:space="0"/>
              <w:bottom w:val="single" w:color="auto" w:sz="4" w:space="0"/>
              <w:right w:val="single" w:color="auto" w:sz="4" w:space="0"/>
            </w:tcBorders>
            <w:vAlign w:val="center"/>
          </w:tcPr>
          <w:p w14:paraId="0DCE37C6">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创意传播</w:t>
            </w:r>
          </w:p>
        </w:tc>
        <w:tc>
          <w:tcPr>
            <w:tcW w:w="1378" w:type="dxa"/>
            <w:gridSpan w:val="2"/>
            <w:tcBorders>
              <w:top w:val="single" w:color="auto" w:sz="4" w:space="0"/>
              <w:left w:val="single" w:color="auto" w:sz="4" w:space="0"/>
              <w:bottom w:val="single" w:color="auto" w:sz="4" w:space="0"/>
              <w:right w:val="single" w:color="auto" w:sz="4" w:space="0"/>
            </w:tcBorders>
            <w:vAlign w:val="center"/>
          </w:tcPr>
          <w:p w14:paraId="2F1DCAB0">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ascii="方正仿宋_GB2312"/>
                <w:color w:val="000000"/>
                <w:sz w:val="28"/>
              </w:rPr>
            </w:pPr>
            <w:r>
              <w:rPr>
                <w:rFonts w:hint="eastAsia" w:ascii="仿宋" w:hAnsi="仿宋" w:eastAsia="仿宋" w:cs="仿宋"/>
                <w:color w:val="000000"/>
                <w:sz w:val="24"/>
                <w:szCs w:val="18"/>
                <w:lang w:val="en-US" w:eastAsia="zh-CN"/>
              </w:rPr>
              <w:t>2973</w:t>
            </w:r>
          </w:p>
        </w:tc>
        <w:tc>
          <w:tcPr>
            <w:tcW w:w="2045" w:type="dxa"/>
            <w:vAlign w:val="center"/>
          </w:tcPr>
          <w:p w14:paraId="57025C27">
            <w:pPr>
              <w:spacing w:line="360" w:lineRule="auto"/>
              <w:jc w:val="center"/>
              <w:rPr>
                <w:rFonts w:ascii="方正仿宋_GB2312"/>
                <w:color w:val="000000"/>
                <w:sz w:val="28"/>
              </w:rPr>
            </w:pPr>
            <w:r>
              <w:rPr>
                <w:rFonts w:hint="eastAsia" w:ascii="仿宋" w:hAnsi="仿宋" w:eastAsia="仿宋" w:cs="仿宋"/>
                <w:color w:val="000000"/>
                <w:sz w:val="24"/>
                <w:szCs w:val="18"/>
                <w:lang w:val="en-US" w:eastAsia="zh-CN"/>
              </w:rPr>
              <w:t>广西广播电视台</w:t>
            </w:r>
          </w:p>
        </w:tc>
        <w:tc>
          <w:tcPr>
            <w:tcW w:w="1227" w:type="dxa"/>
            <w:tcBorders>
              <w:top w:val="single" w:color="auto" w:sz="4" w:space="0"/>
              <w:left w:val="single" w:color="auto" w:sz="4" w:space="0"/>
              <w:bottom w:val="single" w:color="auto" w:sz="4" w:space="0"/>
              <w:right w:val="single" w:color="auto" w:sz="4" w:space="0"/>
            </w:tcBorders>
            <w:vAlign w:val="center"/>
          </w:tcPr>
          <w:p w14:paraId="2D32E2F2">
            <w:pPr>
              <w:spacing w:line="360" w:lineRule="auto"/>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新媒体</w:t>
            </w:r>
          </w:p>
        </w:tc>
      </w:tr>
      <w:tr w14:paraId="2731F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8" w:hRule="atLeast"/>
        </w:trPr>
        <w:tc>
          <w:tcPr>
            <w:tcW w:w="1419" w:type="dxa"/>
            <w:vAlign w:val="center"/>
          </w:tcPr>
          <w:p w14:paraId="15DC2FCA">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报送单位</w:t>
            </w:r>
          </w:p>
          <w:p w14:paraId="40375183">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意见</w:t>
            </w:r>
          </w:p>
        </w:tc>
        <w:tc>
          <w:tcPr>
            <w:tcW w:w="8849" w:type="dxa"/>
            <w:gridSpan w:val="7"/>
            <w:tcBorders>
              <w:top w:val="single" w:color="auto" w:sz="4" w:space="0"/>
              <w:left w:val="single" w:color="auto" w:sz="4" w:space="0"/>
              <w:bottom w:val="single" w:color="auto" w:sz="4" w:space="0"/>
              <w:right w:val="single" w:color="auto" w:sz="4" w:space="0"/>
            </w:tcBorders>
            <w:vAlign w:val="center"/>
          </w:tcPr>
          <w:p w14:paraId="49407C08">
            <w:pPr>
              <w:spacing w:line="420" w:lineRule="exact"/>
              <w:ind w:firstLine="640" w:firstLineChars="200"/>
              <w:rPr>
                <w:rFonts w:hint="eastAsia" w:ascii="华文中宋" w:hAnsi="华文中宋" w:eastAsia="华文中宋"/>
                <w:color w:val="000000"/>
                <w:sz w:val="28"/>
              </w:rPr>
            </w:pPr>
            <w:r>
              <w:rPr>
                <w:rFonts w:hint="eastAsia" w:ascii="仿宋_GB2312" w:hAnsi="仿宋_GB2312" w:eastAsia="仿宋_GB2312" w:cs="仿宋_GB2312"/>
                <w:i w:val="0"/>
                <w:iCs w:val="0"/>
                <w:caps w:val="0"/>
                <w:color w:val="000000"/>
                <w:spacing w:val="0"/>
                <w:kern w:val="0"/>
                <w:sz w:val="32"/>
                <w:szCs w:val="32"/>
                <w:lang w:val="en-US" w:eastAsia="zh-CN" w:bidi="ar"/>
              </w:rPr>
              <w:t>同意报送。</w:t>
            </w:r>
          </w:p>
          <w:p w14:paraId="7783A26E">
            <w:pPr>
              <w:spacing w:line="420" w:lineRule="exact"/>
              <w:rPr>
                <w:rFonts w:hint="eastAsia" w:ascii="华文中宋" w:hAnsi="华文中宋" w:eastAsia="华文中宋"/>
                <w:color w:val="000000"/>
                <w:sz w:val="28"/>
              </w:rPr>
            </w:pPr>
          </w:p>
          <w:p w14:paraId="1449A78D">
            <w:pPr>
              <w:spacing w:line="420" w:lineRule="exact"/>
              <w:rPr>
                <w:rFonts w:hint="eastAsia" w:ascii="华文中宋" w:hAnsi="华文中宋" w:eastAsia="华文中宋"/>
                <w:color w:val="000000"/>
                <w:sz w:val="28"/>
              </w:rPr>
            </w:pPr>
          </w:p>
          <w:p w14:paraId="04D17018">
            <w:pPr>
              <w:spacing w:line="42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单位负责人签名</w:t>
            </w:r>
          </w:p>
          <w:p w14:paraId="204B80CB">
            <w:pPr>
              <w:spacing w:line="440" w:lineRule="exact"/>
              <w:ind w:firstLine="4480" w:firstLineChars="1600"/>
              <w:rPr>
                <w:rFonts w:hint="eastAsia" w:ascii="华文中宋" w:hAnsi="华文中宋" w:eastAsia="华文中宋"/>
                <w:color w:val="000000"/>
                <w:sz w:val="28"/>
              </w:rPr>
            </w:pPr>
            <w:r>
              <w:rPr>
                <w:rFonts w:hint="eastAsia" w:ascii="华文中宋" w:hAnsi="华文中宋" w:eastAsia="华文中宋"/>
                <w:color w:val="000000"/>
                <w:sz w:val="28"/>
              </w:rPr>
              <w:t>（盖单位公章）</w:t>
            </w:r>
          </w:p>
          <w:p w14:paraId="5190D3EA">
            <w:pPr>
              <w:spacing w:line="440" w:lineRule="exact"/>
              <w:ind w:firstLine="4480" w:firstLineChars="1600"/>
              <w:rPr>
                <w:rFonts w:hint="eastAsia" w:ascii="华文中宋" w:hAnsi="华文中宋" w:eastAsia="华文中宋"/>
                <w:color w:val="000000"/>
                <w:sz w:val="28"/>
              </w:rPr>
            </w:pPr>
          </w:p>
          <w:p w14:paraId="798600E3">
            <w:pPr>
              <w:spacing w:line="420" w:lineRule="exact"/>
              <w:rPr>
                <w:rFonts w:hint="eastAsia" w:ascii="华文中宋" w:hAnsi="华文中宋" w:eastAsia="华文中宋"/>
                <w:color w:val="000000"/>
                <w:sz w:val="28"/>
              </w:rPr>
            </w:pPr>
            <w:r>
              <w:rPr>
                <w:rFonts w:hint="eastAsia" w:ascii="华文中宋" w:hAnsi="华文中宋" w:eastAsia="华文中宋"/>
                <w:color w:val="000000"/>
                <w:sz w:val="28"/>
              </w:rPr>
              <w:t xml:space="preserve">                                         年   月 </w:t>
            </w:r>
            <w:r>
              <w:rPr>
                <w:rFonts w:ascii="华文中宋" w:hAnsi="华文中宋" w:eastAsia="华文中宋"/>
                <w:color w:val="000000"/>
                <w:sz w:val="28"/>
              </w:rPr>
              <w:t xml:space="preserve"> </w:t>
            </w:r>
            <w:r>
              <w:rPr>
                <w:rFonts w:hint="eastAsia" w:ascii="华文中宋" w:hAnsi="华文中宋" w:eastAsia="华文中宋"/>
                <w:color w:val="000000"/>
                <w:sz w:val="28"/>
              </w:rPr>
              <w:t xml:space="preserve"> 日</w:t>
            </w:r>
          </w:p>
        </w:tc>
      </w:tr>
      <w:tr w14:paraId="0A28FAEE">
        <w:tblPrEx>
          <w:tblBorders>
            <w:top w:val="none" w:color="auto" w:sz="0"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9" w:hRule="atLeast"/>
        </w:trPr>
        <w:tc>
          <w:tcPr>
            <w:tcW w:w="1419" w:type="dxa"/>
            <w:vAlign w:val="center"/>
          </w:tcPr>
          <w:p w14:paraId="3E4D68F8">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报送</w:t>
            </w:r>
            <w:r>
              <w:rPr>
                <w:rFonts w:ascii="华文中宋" w:hAnsi="华文中宋" w:eastAsia="华文中宋"/>
                <w:color w:val="000000"/>
                <w:sz w:val="28"/>
              </w:rPr>
              <w:t>单位</w:t>
            </w:r>
          </w:p>
          <w:p w14:paraId="310A0166">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tc>
        <w:tc>
          <w:tcPr>
            <w:tcW w:w="1922" w:type="dxa"/>
            <w:vAlign w:val="center"/>
          </w:tcPr>
          <w:p w14:paraId="0B62C594">
            <w:pPr>
              <w:keepNext w:val="0"/>
              <w:keepLines w:val="0"/>
              <w:pageBreakBefore w:val="0"/>
              <w:widowControl w:val="0"/>
              <w:kinsoku/>
              <w:wordWrap/>
              <w:overflowPunct/>
              <w:topLinePunct w:val="0"/>
              <w:autoSpaceDE/>
              <w:autoSpaceDN/>
              <w:bidi w:val="0"/>
              <w:adjustRightInd/>
              <w:snapToGrid/>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汤婧</w:t>
            </w:r>
          </w:p>
        </w:tc>
        <w:tc>
          <w:tcPr>
            <w:tcW w:w="859" w:type="dxa"/>
            <w:vAlign w:val="center"/>
          </w:tcPr>
          <w:p w14:paraId="302277B7">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773" w:type="dxa"/>
            <w:gridSpan w:val="2"/>
            <w:vAlign w:val="center"/>
          </w:tcPr>
          <w:p w14:paraId="4880353D">
            <w:pPr>
              <w:keepNext w:val="0"/>
              <w:keepLines w:val="0"/>
              <w:pageBreakBefore w:val="0"/>
              <w:widowControl w:val="0"/>
              <w:kinsoku/>
              <w:wordWrap/>
              <w:overflowPunct/>
              <w:topLinePunct w:val="0"/>
              <w:autoSpaceDE/>
              <w:autoSpaceDN/>
              <w:bidi w:val="0"/>
              <w:adjustRightInd/>
              <w:snapToGrid/>
              <w:spacing w:line="62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c>
          <w:tcPr>
            <w:tcW w:w="1023" w:type="dxa"/>
            <w:vAlign w:val="center"/>
          </w:tcPr>
          <w:p w14:paraId="324AD85C">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3272" w:type="dxa"/>
            <w:gridSpan w:val="2"/>
            <w:vAlign w:val="center"/>
          </w:tcPr>
          <w:p w14:paraId="32649EB5">
            <w:pPr>
              <w:keepNext w:val="0"/>
              <w:keepLines w:val="0"/>
              <w:pageBreakBefore w:val="0"/>
              <w:widowControl w:val="0"/>
              <w:kinsoku/>
              <w:wordWrap/>
              <w:overflowPunct/>
              <w:topLinePunct w:val="0"/>
              <w:autoSpaceDE/>
              <w:autoSpaceDN/>
              <w:bidi w:val="0"/>
              <w:adjustRightInd/>
              <w:snapToGrid/>
              <w:spacing w:line="340" w:lineRule="exact"/>
              <w:ind w:firstLine="0"/>
              <w:jc w:val="center"/>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r>
      <w:tr w14:paraId="6FF8809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5" w:hRule="atLeast"/>
        </w:trPr>
        <w:tc>
          <w:tcPr>
            <w:tcW w:w="1419" w:type="dxa"/>
            <w:tcBorders>
              <w:bottom w:val="single" w:color="auto" w:sz="4" w:space="0"/>
            </w:tcBorders>
            <w:vAlign w:val="center"/>
          </w:tcPr>
          <w:p w14:paraId="5A6F5C8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联系人</w:t>
            </w:r>
          </w:p>
          <w:p w14:paraId="103A80DF">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地址</w:t>
            </w:r>
          </w:p>
        </w:tc>
        <w:tc>
          <w:tcPr>
            <w:tcW w:w="4554" w:type="dxa"/>
            <w:gridSpan w:val="4"/>
            <w:tcBorders>
              <w:bottom w:val="single" w:color="auto" w:sz="4" w:space="0"/>
            </w:tcBorders>
            <w:vAlign w:val="center"/>
          </w:tcPr>
          <w:p w14:paraId="5ADA4BC1">
            <w:pPr>
              <w:spacing w:line="340" w:lineRule="exact"/>
              <w:ind w:firstLine="560"/>
              <w:jc w:val="center"/>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南宁市民族大道73、75号</w:t>
            </w:r>
          </w:p>
          <w:p w14:paraId="4A538209">
            <w:pPr>
              <w:spacing w:line="340" w:lineRule="exact"/>
              <w:ind w:firstLine="560" w:firstLineChars="0"/>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广西广播电视台</w:t>
            </w:r>
          </w:p>
        </w:tc>
        <w:tc>
          <w:tcPr>
            <w:tcW w:w="1023" w:type="dxa"/>
            <w:tcBorders>
              <w:bottom w:val="single" w:color="auto" w:sz="4" w:space="0"/>
            </w:tcBorders>
            <w:vAlign w:val="center"/>
          </w:tcPr>
          <w:p w14:paraId="72FEE694">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邮编</w:t>
            </w:r>
          </w:p>
        </w:tc>
        <w:tc>
          <w:tcPr>
            <w:tcW w:w="3272" w:type="dxa"/>
            <w:gridSpan w:val="2"/>
            <w:tcBorders>
              <w:bottom w:val="single" w:color="auto" w:sz="4" w:space="0"/>
            </w:tcBorders>
            <w:vAlign w:val="center"/>
          </w:tcPr>
          <w:p w14:paraId="4117021D">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530022</w:t>
            </w:r>
          </w:p>
        </w:tc>
      </w:tr>
      <w:tr w14:paraId="6ECE7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6" w:hRule="atLeast"/>
        </w:trPr>
        <w:tc>
          <w:tcPr>
            <w:tcW w:w="10268" w:type="dxa"/>
            <w:gridSpan w:val="8"/>
            <w:tcBorders>
              <w:top w:val="single" w:color="auto" w:sz="4" w:space="0"/>
              <w:left w:val="nil"/>
              <w:bottom w:val="nil"/>
              <w:right w:val="nil"/>
            </w:tcBorders>
            <w:vAlign w:val="center"/>
          </w:tcPr>
          <w:p w14:paraId="1C624704">
            <w:pPr>
              <w:spacing w:line="440" w:lineRule="exact"/>
              <w:rPr>
                <w:rFonts w:hint="eastAsia" w:ascii="楷体" w:hAnsi="楷体" w:eastAsia="楷体"/>
                <w:b w:val="0"/>
                <w:bCs w:val="0"/>
                <w:color w:val="000000"/>
                <w:sz w:val="28"/>
              </w:rPr>
            </w:pPr>
            <w:r>
              <w:rPr>
                <w:rFonts w:hint="eastAsia" w:ascii="楷体" w:hAnsi="楷体" w:eastAsia="楷体"/>
                <w:color w:val="000000"/>
                <w:w w:val="95"/>
                <w:sz w:val="28"/>
              </w:rPr>
              <w:t>“备注”栏内</w:t>
            </w:r>
            <w:r>
              <w:rPr>
                <w:rFonts w:ascii="楷体" w:hAnsi="楷体" w:eastAsia="楷体"/>
                <w:color w:val="000000"/>
                <w:w w:val="95"/>
                <w:sz w:val="28"/>
              </w:rPr>
              <w:t>请标注作品</w:t>
            </w:r>
            <w:r>
              <w:rPr>
                <w:rFonts w:hint="eastAsia" w:ascii="楷体" w:hAnsi="楷体" w:eastAsia="楷体"/>
                <w:color w:val="000000"/>
                <w:w w:val="95"/>
                <w:sz w:val="28"/>
                <w:lang w:val="en-US" w:eastAsia="zh-CN"/>
              </w:rPr>
              <w:t>类别</w:t>
            </w:r>
            <w:r>
              <w:rPr>
                <w:rFonts w:ascii="楷体" w:hAnsi="楷体" w:eastAsia="楷体"/>
                <w:color w:val="000000"/>
                <w:w w:val="95"/>
                <w:sz w:val="28"/>
              </w:rPr>
              <w:t>，如新媒体</w:t>
            </w:r>
            <w:r>
              <w:rPr>
                <w:rFonts w:hint="eastAsia" w:ascii="楷体" w:hAnsi="楷体" w:eastAsia="楷体"/>
                <w:color w:val="000000"/>
                <w:w w:val="95"/>
                <w:sz w:val="28"/>
                <w:lang w:eastAsia="zh-CN"/>
              </w:rPr>
              <w:t>、</w:t>
            </w:r>
            <w:r>
              <w:rPr>
                <w:rFonts w:ascii="楷体" w:hAnsi="楷体" w:eastAsia="楷体"/>
                <w:color w:val="000000"/>
                <w:w w:val="95"/>
                <w:sz w:val="28"/>
              </w:rPr>
              <w:t>报纸、通讯社</w:t>
            </w:r>
            <w:r>
              <w:rPr>
                <w:rFonts w:hint="eastAsia" w:ascii="楷体" w:hAnsi="楷体" w:eastAsia="楷体"/>
                <w:color w:val="000000"/>
                <w:w w:val="95"/>
                <w:sz w:val="28"/>
              </w:rPr>
              <w:t>、</w:t>
            </w:r>
            <w:r>
              <w:rPr>
                <w:rFonts w:ascii="楷体" w:hAnsi="楷体" w:eastAsia="楷体"/>
                <w:color w:val="000000"/>
                <w:w w:val="95"/>
                <w:sz w:val="28"/>
              </w:rPr>
              <w:t>广播</w:t>
            </w:r>
            <w:r>
              <w:rPr>
                <w:rFonts w:hint="eastAsia" w:ascii="楷体" w:hAnsi="楷体" w:eastAsia="楷体"/>
                <w:color w:val="000000"/>
                <w:w w:val="95"/>
                <w:sz w:val="28"/>
              </w:rPr>
              <w:t>、</w:t>
            </w:r>
            <w:r>
              <w:rPr>
                <w:rFonts w:ascii="楷体" w:hAnsi="楷体" w:eastAsia="楷体"/>
                <w:color w:val="000000"/>
                <w:w w:val="95"/>
                <w:sz w:val="28"/>
              </w:rPr>
              <w:t>电视</w:t>
            </w:r>
            <w:r>
              <w:rPr>
                <w:rFonts w:hint="eastAsia" w:ascii="楷体" w:hAnsi="楷体" w:eastAsia="楷体"/>
                <w:color w:val="000000"/>
                <w:w w:val="95"/>
                <w:sz w:val="28"/>
                <w:lang w:eastAsia="zh-CN"/>
              </w:rPr>
              <w:t>、</w:t>
            </w:r>
            <w:r>
              <w:rPr>
                <w:rFonts w:ascii="楷体" w:hAnsi="楷体" w:eastAsia="楷体"/>
                <w:color w:val="000000"/>
                <w:w w:val="95"/>
                <w:sz w:val="28"/>
              </w:rPr>
              <w:t>期刊</w:t>
            </w:r>
            <w:r>
              <w:rPr>
                <w:rFonts w:hint="eastAsia" w:ascii="楷体" w:hAnsi="楷体" w:eastAsia="楷体"/>
                <w:color w:val="000000"/>
                <w:w w:val="95"/>
                <w:sz w:val="28"/>
                <w:lang w:val="en-US" w:eastAsia="zh-CN"/>
              </w:rPr>
              <w:t>等</w:t>
            </w:r>
            <w:r>
              <w:rPr>
                <w:rFonts w:hint="eastAsia" w:ascii="楷体" w:hAnsi="楷体" w:eastAsia="楷体"/>
                <w:color w:val="000000"/>
                <w:w w:val="95"/>
                <w:sz w:val="28"/>
              </w:rPr>
              <w:t>。同时备注是否为</w:t>
            </w:r>
            <w:r>
              <w:rPr>
                <w:rFonts w:hint="eastAsia" w:ascii="楷体" w:hAnsi="楷体" w:eastAsia="楷体"/>
                <w:color w:val="000000"/>
                <w:w w:val="95"/>
                <w:sz w:val="28"/>
                <w:lang w:val="en-US" w:eastAsia="zh-CN"/>
              </w:rPr>
              <w:t>深度报道、</w:t>
            </w:r>
            <w:r>
              <w:rPr>
                <w:rFonts w:hint="eastAsia" w:ascii="楷体" w:hAnsi="楷体" w:eastAsia="楷体"/>
                <w:color w:val="000000"/>
                <w:w w:val="95"/>
                <w:sz w:val="28"/>
              </w:rPr>
              <w:t>舆论监督、时事评论作品。</w:t>
            </w:r>
            <w:r>
              <w:rPr>
                <w:rFonts w:hint="eastAsia" w:ascii="楷体" w:hAnsi="楷体" w:eastAsia="楷体" w:cs="楷体"/>
                <w:sz w:val="28"/>
                <w:szCs w:val="28"/>
              </w:rPr>
              <w:t>请按照规定</w:t>
            </w:r>
            <w:r>
              <w:rPr>
                <w:rFonts w:hint="eastAsia" w:ascii="楷体" w:hAnsi="楷体" w:eastAsia="楷体" w:cs="楷体"/>
                <w:sz w:val="28"/>
                <w:szCs w:val="28"/>
                <w:lang w:val="en-US" w:eastAsia="zh-CN"/>
              </w:rPr>
              <w:t>名额</w:t>
            </w:r>
            <w:r>
              <w:rPr>
                <w:rFonts w:hint="eastAsia" w:ascii="楷体" w:hAnsi="楷体" w:eastAsia="楷体" w:cs="楷体"/>
                <w:sz w:val="28"/>
                <w:szCs w:val="28"/>
              </w:rPr>
              <w:t>报送，超额报送的，撤下此目录中排序靠后的作品。</w:t>
            </w:r>
          </w:p>
        </w:tc>
      </w:tr>
    </w:tbl>
    <w:p w14:paraId="5DA0FD80">
      <w:pPr>
        <w:keepNext w:val="0"/>
        <w:keepLines w:val="0"/>
        <w:pageBreakBefore w:val="0"/>
        <w:widowControl w:val="0"/>
        <w:kinsoku/>
        <w:wordWrap/>
        <w:overflowPunct/>
        <w:topLinePunct w:val="0"/>
        <w:autoSpaceDE/>
        <w:autoSpaceDN/>
        <w:bidi w:val="0"/>
        <w:adjustRightInd/>
        <w:snapToGrid/>
        <w:spacing w:line="240" w:lineRule="exact"/>
        <w:textAlignment w:val="auto"/>
      </w:pPr>
    </w:p>
    <w:p w14:paraId="0CE161AC">
      <w:pPr>
        <w:tabs>
          <w:tab w:val="right" w:pos="8730"/>
        </w:tabs>
        <w:spacing w:line="580" w:lineRule="exact"/>
        <w:outlineLvl w:val="0"/>
        <w:rPr>
          <w:rFonts w:hint="eastAsia" w:ascii="黑体" w:hAnsi="黑体" w:eastAsia="黑体"/>
          <w:color w:val="000000"/>
          <w:szCs w:val="32"/>
        </w:rPr>
      </w:pPr>
    </w:p>
    <w:p w14:paraId="061F4B0D">
      <w:pPr>
        <w:tabs>
          <w:tab w:val="right" w:pos="8730"/>
        </w:tabs>
        <w:spacing w:line="580" w:lineRule="exact"/>
        <w:outlineLvl w:val="0"/>
        <w:rPr>
          <w:rFonts w:hint="eastAsia" w:ascii="黑体" w:hAnsi="黑体" w:eastAsia="黑体"/>
          <w:color w:val="000000"/>
          <w:szCs w:val="32"/>
        </w:rPr>
      </w:pPr>
    </w:p>
    <w:p w14:paraId="16774F58">
      <w:pPr>
        <w:tabs>
          <w:tab w:val="right" w:pos="8730"/>
        </w:tabs>
        <w:spacing w:line="580" w:lineRule="exact"/>
        <w:outlineLvl w:val="0"/>
        <w:rPr>
          <w:rFonts w:hint="eastAsia" w:ascii="黑体" w:hAnsi="黑体" w:eastAsia="黑体"/>
          <w:color w:val="000000"/>
          <w:szCs w:val="32"/>
        </w:rPr>
      </w:pPr>
    </w:p>
    <w:p w14:paraId="121C93C4">
      <w:pPr>
        <w:tabs>
          <w:tab w:val="right" w:pos="8730"/>
        </w:tabs>
        <w:spacing w:line="580" w:lineRule="exact"/>
        <w:outlineLvl w:val="0"/>
        <w:rPr>
          <w:rFonts w:hint="eastAsia" w:ascii="黑体" w:hAnsi="黑体" w:eastAsia="黑体"/>
          <w:color w:val="000000"/>
          <w:szCs w:val="32"/>
          <w:lang w:val="en-US" w:eastAsia="zh-CN"/>
        </w:rPr>
      </w:pPr>
      <w:r>
        <w:rPr>
          <w:rFonts w:hint="eastAsia" w:ascii="黑体" w:hAnsi="黑体" w:eastAsia="黑体"/>
          <w:color w:val="000000"/>
          <w:szCs w:val="32"/>
        </w:rPr>
        <w:t>附件</w:t>
      </w:r>
      <w:r>
        <w:rPr>
          <w:rFonts w:hint="eastAsia" w:ascii="黑体" w:hAnsi="黑体" w:eastAsia="黑体"/>
          <w:color w:val="000000"/>
          <w:szCs w:val="32"/>
          <w:lang w:val="en-US" w:eastAsia="zh-CN"/>
        </w:rPr>
        <w:t>2</w:t>
      </w:r>
    </w:p>
    <w:p w14:paraId="6D5D79E7">
      <w:pPr>
        <w:spacing w:after="156" w:afterLines="50" w:line="600" w:lineRule="exact"/>
        <w:jc w:val="center"/>
        <w:rPr>
          <w:rFonts w:hint="eastAsia"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中国新闻奖参评作品推荐表</w:t>
      </w:r>
    </w:p>
    <w:tbl>
      <w:tblPr>
        <w:tblStyle w:val="3"/>
        <w:tblW w:w="10227" w:type="dxa"/>
        <w:tblInd w:w="-83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36"/>
        <w:gridCol w:w="1141"/>
        <w:gridCol w:w="259"/>
        <w:gridCol w:w="921"/>
        <w:gridCol w:w="402"/>
        <w:gridCol w:w="1005"/>
        <w:gridCol w:w="406"/>
        <w:gridCol w:w="1269"/>
        <w:gridCol w:w="764"/>
        <w:gridCol w:w="818"/>
        <w:gridCol w:w="304"/>
        <w:gridCol w:w="1302"/>
      </w:tblGrid>
      <w:tr w14:paraId="01047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2" w:hRule="exact"/>
        </w:trPr>
        <w:tc>
          <w:tcPr>
            <w:tcW w:w="1636" w:type="dxa"/>
            <w:tcBorders>
              <w:tl2br w:val="nil"/>
              <w:tr2bl w:val="nil"/>
            </w:tcBorders>
            <w:vAlign w:val="center"/>
          </w:tcPr>
          <w:p w14:paraId="3D56D54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作品</w:t>
            </w:r>
          </w:p>
          <w:p w14:paraId="54EF6AB0">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标题</w:t>
            </w:r>
          </w:p>
        </w:tc>
        <w:tc>
          <w:tcPr>
            <w:tcW w:w="3728" w:type="dxa"/>
            <w:gridSpan w:val="5"/>
            <w:tcBorders>
              <w:tl2br w:val="nil"/>
              <w:tr2bl w:val="nil"/>
            </w:tcBorders>
            <w:vAlign w:val="center"/>
          </w:tcPr>
          <w:p w14:paraId="5609971C">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胜利的回响</w:t>
            </w:r>
          </w:p>
        </w:tc>
        <w:tc>
          <w:tcPr>
            <w:tcW w:w="1675" w:type="dxa"/>
            <w:gridSpan w:val="2"/>
            <w:tcBorders>
              <w:tl2br w:val="nil"/>
              <w:tr2bl w:val="nil"/>
            </w:tcBorders>
            <w:vAlign w:val="center"/>
          </w:tcPr>
          <w:p w14:paraId="4D0A6EB6">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参评</w:t>
            </w:r>
          </w:p>
          <w:p w14:paraId="7C625C79">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项目</w:t>
            </w:r>
          </w:p>
        </w:tc>
        <w:tc>
          <w:tcPr>
            <w:tcW w:w="3188" w:type="dxa"/>
            <w:gridSpan w:val="4"/>
            <w:tcBorders>
              <w:tl2br w:val="nil"/>
              <w:tr2bl w:val="nil"/>
            </w:tcBorders>
            <w:vAlign w:val="center"/>
          </w:tcPr>
          <w:p w14:paraId="648297C0">
            <w:pPr>
              <w:spacing w:line="240" w:lineRule="exact"/>
              <w:ind w:firstLine="0" w:firstLineChars="0"/>
              <w:rPr>
                <w:rFonts w:hint="eastAsia" w:ascii="仿宋" w:hAnsi="仿宋" w:eastAsia="仿宋" w:cs="仿宋"/>
                <w:bCs w:val="0"/>
                <w:color w:val="000000"/>
                <w:sz w:val="21"/>
                <w:szCs w:val="15"/>
              </w:rPr>
            </w:pPr>
            <w:r>
              <w:rPr>
                <w:rFonts w:hint="eastAsia" w:ascii="仿宋" w:hAnsi="仿宋" w:eastAsia="仿宋" w:cs="仿宋"/>
                <w:color w:val="000000"/>
                <w:sz w:val="24"/>
                <w:szCs w:val="18"/>
                <w:lang w:val="en-US" w:eastAsia="zh-CN"/>
              </w:rPr>
              <w:t>创意传播</w:t>
            </w:r>
          </w:p>
        </w:tc>
      </w:tr>
      <w:tr w14:paraId="09617F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1" w:hRule="exact"/>
        </w:trPr>
        <w:tc>
          <w:tcPr>
            <w:tcW w:w="1636" w:type="dxa"/>
            <w:vMerge w:val="restart"/>
            <w:tcBorders>
              <w:tl2br w:val="nil"/>
              <w:tr2bl w:val="nil"/>
            </w:tcBorders>
            <w:vAlign w:val="center"/>
          </w:tcPr>
          <w:p w14:paraId="420C0C5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字数</w:t>
            </w:r>
          </w:p>
          <w:p w14:paraId="241941F1">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时长</w:t>
            </w:r>
          </w:p>
        </w:tc>
        <w:tc>
          <w:tcPr>
            <w:tcW w:w="3728" w:type="dxa"/>
            <w:gridSpan w:val="5"/>
            <w:vMerge w:val="restart"/>
            <w:tcBorders>
              <w:tl2br w:val="nil"/>
              <w:tr2bl w:val="nil"/>
            </w:tcBorders>
            <w:vAlign w:val="center"/>
          </w:tcPr>
          <w:p w14:paraId="78038E3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1"/>
                <w:szCs w:val="15"/>
              </w:rPr>
            </w:pPr>
            <w:r>
              <w:rPr>
                <w:rFonts w:hint="eastAsia" w:ascii="仿宋" w:hAnsi="仿宋" w:eastAsia="仿宋" w:cs="仿宋"/>
                <w:color w:val="000000"/>
                <w:sz w:val="24"/>
                <w:szCs w:val="18"/>
                <w:lang w:val="en-US" w:eastAsia="zh-CN"/>
              </w:rPr>
              <w:t>2973</w:t>
            </w:r>
          </w:p>
        </w:tc>
        <w:tc>
          <w:tcPr>
            <w:tcW w:w="1675" w:type="dxa"/>
            <w:gridSpan w:val="2"/>
            <w:tcBorders>
              <w:tl2br w:val="nil"/>
              <w:tr2bl w:val="nil"/>
            </w:tcBorders>
            <w:vAlign w:val="center"/>
          </w:tcPr>
          <w:p w14:paraId="3B74E81B">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体裁</w:t>
            </w:r>
          </w:p>
        </w:tc>
        <w:tc>
          <w:tcPr>
            <w:tcW w:w="3188" w:type="dxa"/>
            <w:gridSpan w:val="4"/>
            <w:tcBorders>
              <w:tl2br w:val="nil"/>
              <w:tr2bl w:val="nil"/>
            </w:tcBorders>
            <w:vAlign w:val="center"/>
          </w:tcPr>
          <w:p w14:paraId="0EF9348B">
            <w:pPr>
              <w:spacing w:line="240" w:lineRule="exact"/>
              <w:ind w:firstLine="0" w:firstLineChars="0"/>
              <w:rPr>
                <w:rFonts w:hint="default" w:ascii="仿宋" w:hAnsi="仿宋" w:eastAsia="仿宋" w:cs="仿宋"/>
                <w:color w:val="000000"/>
                <w:sz w:val="21"/>
                <w:szCs w:val="15"/>
                <w:lang w:val="en-US" w:eastAsia="zh-CN"/>
              </w:rPr>
            </w:pPr>
            <w:r>
              <w:rPr>
                <w:rFonts w:hint="eastAsia" w:ascii="仿宋" w:hAnsi="仿宋" w:eastAsia="仿宋" w:cs="仿宋"/>
                <w:color w:val="000000"/>
                <w:sz w:val="21"/>
                <w:szCs w:val="15"/>
                <w:lang w:val="en-US" w:eastAsia="zh-CN"/>
              </w:rPr>
              <w:t>H5</w:t>
            </w:r>
          </w:p>
        </w:tc>
      </w:tr>
      <w:tr w14:paraId="7CAAA2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5" w:hRule="atLeast"/>
        </w:trPr>
        <w:tc>
          <w:tcPr>
            <w:tcW w:w="1636" w:type="dxa"/>
            <w:vMerge w:val="continue"/>
            <w:tcBorders>
              <w:tl2br w:val="nil"/>
              <w:tr2bl w:val="nil"/>
            </w:tcBorders>
            <w:vAlign w:val="center"/>
          </w:tcPr>
          <w:p w14:paraId="595770B0">
            <w:pPr>
              <w:spacing w:line="320" w:lineRule="exact"/>
              <w:jc w:val="center"/>
              <w:rPr>
                <w:rFonts w:hint="eastAsia" w:ascii="华文中宋" w:hAnsi="华文中宋" w:eastAsia="华文中宋"/>
                <w:color w:val="000000"/>
                <w:sz w:val="28"/>
              </w:rPr>
            </w:pPr>
          </w:p>
        </w:tc>
        <w:tc>
          <w:tcPr>
            <w:tcW w:w="3728" w:type="dxa"/>
            <w:gridSpan w:val="5"/>
            <w:vMerge w:val="continue"/>
            <w:tcBorders>
              <w:tl2br w:val="nil"/>
              <w:tr2bl w:val="nil"/>
            </w:tcBorders>
            <w:vAlign w:val="center"/>
          </w:tcPr>
          <w:p w14:paraId="0A8AF4DF">
            <w:pPr>
              <w:spacing w:line="380" w:lineRule="exact"/>
              <w:ind w:firstLine="560"/>
              <w:jc w:val="center"/>
              <w:rPr>
                <w:rFonts w:hint="eastAsia" w:ascii="华文中宋" w:hAnsi="华文中宋" w:eastAsia="华文中宋"/>
                <w:color w:val="000000"/>
                <w:sz w:val="21"/>
                <w:szCs w:val="21"/>
              </w:rPr>
            </w:pPr>
          </w:p>
        </w:tc>
        <w:tc>
          <w:tcPr>
            <w:tcW w:w="1675" w:type="dxa"/>
            <w:gridSpan w:val="2"/>
            <w:tcBorders>
              <w:tl2br w:val="nil"/>
              <w:tr2bl w:val="nil"/>
            </w:tcBorders>
            <w:vAlign w:val="center"/>
          </w:tcPr>
          <w:p w14:paraId="0FE0B5D4">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语种</w:t>
            </w:r>
          </w:p>
        </w:tc>
        <w:tc>
          <w:tcPr>
            <w:tcW w:w="3188" w:type="dxa"/>
            <w:gridSpan w:val="4"/>
            <w:tcBorders>
              <w:tl2br w:val="nil"/>
              <w:tr2bl w:val="nil"/>
            </w:tcBorders>
            <w:vAlign w:val="center"/>
          </w:tcPr>
          <w:p w14:paraId="3AAC3CF0">
            <w:pPr>
              <w:spacing w:line="240" w:lineRule="exact"/>
              <w:ind w:firstLine="0" w:firstLineChars="0"/>
              <w:rPr>
                <w:rFonts w:hint="eastAsia" w:ascii="仿宋" w:hAnsi="仿宋" w:eastAsia="仿宋" w:cs="仿宋"/>
                <w:color w:val="000000"/>
                <w:sz w:val="21"/>
                <w:szCs w:val="15"/>
                <w:lang w:eastAsia="zh-CN"/>
              </w:rPr>
            </w:pPr>
            <w:r>
              <w:rPr>
                <w:rFonts w:hint="eastAsia" w:ascii="仿宋" w:hAnsi="仿宋" w:eastAsia="仿宋"/>
                <w:color w:val="000000"/>
                <w:sz w:val="24"/>
                <w:szCs w:val="24"/>
              </w:rPr>
              <w:t>中文</w:t>
            </w:r>
          </w:p>
        </w:tc>
      </w:tr>
      <w:tr w14:paraId="5438D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636" w:type="dxa"/>
            <w:tcBorders>
              <w:tl2br w:val="nil"/>
              <w:tr2bl w:val="nil"/>
            </w:tcBorders>
            <w:vAlign w:val="center"/>
          </w:tcPr>
          <w:p w14:paraId="39E259F9">
            <w:pPr>
              <w:spacing w:line="320" w:lineRule="exact"/>
              <w:jc w:val="center"/>
              <w:rPr>
                <w:rFonts w:hint="eastAsia" w:ascii="华文中宋" w:hAnsi="华文中宋" w:eastAsia="华文中宋"/>
                <w:color w:val="000000"/>
                <w:spacing w:val="-12"/>
                <w:sz w:val="28"/>
              </w:rPr>
            </w:pPr>
            <w:r>
              <w:rPr>
                <w:rFonts w:hint="eastAsia" w:ascii="华文中宋" w:hAnsi="华文中宋" w:eastAsia="华文中宋"/>
                <w:color w:val="000000"/>
                <w:spacing w:val="-12"/>
                <w:sz w:val="28"/>
              </w:rPr>
              <w:t>作者</w:t>
            </w:r>
          </w:p>
          <w:p w14:paraId="56221385">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12"/>
                <w:sz w:val="16"/>
                <w:szCs w:val="16"/>
              </w:rPr>
              <w:t>（主创人员）</w:t>
            </w:r>
          </w:p>
        </w:tc>
        <w:tc>
          <w:tcPr>
            <w:tcW w:w="3728" w:type="dxa"/>
            <w:gridSpan w:val="5"/>
            <w:tcBorders>
              <w:tl2br w:val="nil"/>
              <w:tr2bl w:val="nil"/>
            </w:tcBorders>
            <w:vAlign w:val="center"/>
          </w:tcPr>
          <w:p w14:paraId="7453BB5E">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汤婧、钮妞、吴芳菲、谭惠尹、何凯、黎敏、李玉元、李大滔</w:t>
            </w:r>
          </w:p>
        </w:tc>
        <w:tc>
          <w:tcPr>
            <w:tcW w:w="1675" w:type="dxa"/>
            <w:gridSpan w:val="2"/>
            <w:tcBorders>
              <w:tl2br w:val="nil"/>
              <w:tr2bl w:val="nil"/>
            </w:tcBorders>
            <w:vAlign w:val="center"/>
          </w:tcPr>
          <w:p w14:paraId="4B47EE1F">
            <w:pPr>
              <w:spacing w:line="38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编辑</w:t>
            </w:r>
          </w:p>
        </w:tc>
        <w:tc>
          <w:tcPr>
            <w:tcW w:w="3188" w:type="dxa"/>
            <w:gridSpan w:val="4"/>
            <w:tcBorders>
              <w:tl2br w:val="nil"/>
              <w:tr2bl w:val="nil"/>
            </w:tcBorders>
            <w:vAlign w:val="center"/>
          </w:tcPr>
          <w:p w14:paraId="21870789">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集体</w:t>
            </w:r>
          </w:p>
        </w:tc>
      </w:tr>
      <w:tr w14:paraId="371D05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9" w:hRule="atLeast"/>
        </w:trPr>
        <w:tc>
          <w:tcPr>
            <w:tcW w:w="1636" w:type="dxa"/>
            <w:tcBorders>
              <w:tl2br w:val="nil"/>
              <w:tr2bl w:val="nil"/>
            </w:tcBorders>
            <w:vAlign w:val="center"/>
          </w:tcPr>
          <w:p w14:paraId="1D26F75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原创</w:t>
            </w:r>
          </w:p>
          <w:p w14:paraId="0880A548">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单位</w:t>
            </w:r>
          </w:p>
        </w:tc>
        <w:tc>
          <w:tcPr>
            <w:tcW w:w="3728" w:type="dxa"/>
            <w:gridSpan w:val="5"/>
            <w:tcBorders>
              <w:tl2br w:val="nil"/>
              <w:tr2bl w:val="nil"/>
            </w:tcBorders>
            <w:vAlign w:val="center"/>
          </w:tcPr>
          <w:p w14:paraId="4A51632B">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广西广播电视台</w:t>
            </w:r>
          </w:p>
        </w:tc>
        <w:tc>
          <w:tcPr>
            <w:tcW w:w="1675" w:type="dxa"/>
            <w:gridSpan w:val="2"/>
            <w:tcBorders>
              <w:tl2br w:val="nil"/>
              <w:tr2bl w:val="nil"/>
            </w:tcBorders>
            <w:vAlign w:val="center"/>
          </w:tcPr>
          <w:p w14:paraId="7B62230C">
            <w:pPr>
              <w:spacing w:line="260" w:lineRule="exact"/>
              <w:rPr>
                <w:rFonts w:ascii="方正仿宋_GB2312" w:hAnsi="仿宋"/>
                <w:color w:val="000000"/>
                <w:sz w:val="28"/>
                <w:szCs w:val="40"/>
                <w:highlight w:val="green"/>
              </w:rPr>
            </w:pPr>
            <w:r>
              <w:rPr>
                <w:rFonts w:hint="eastAsia" w:ascii="华文中宋" w:hAnsi="华文中宋" w:eastAsia="华文中宋"/>
                <w:color w:val="000000"/>
                <w:sz w:val="24"/>
                <w:szCs w:val="36"/>
              </w:rPr>
              <w:t>发布端/账号/媒体名称</w:t>
            </w:r>
          </w:p>
        </w:tc>
        <w:tc>
          <w:tcPr>
            <w:tcW w:w="3188" w:type="dxa"/>
            <w:gridSpan w:val="4"/>
            <w:tcBorders>
              <w:tl2br w:val="nil"/>
              <w:tr2bl w:val="nil"/>
            </w:tcBorders>
            <w:vAlign w:val="center"/>
          </w:tcPr>
          <w:p w14:paraId="5C0093E4">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“广西视听”客户端、</w:t>
            </w:r>
          </w:p>
          <w:p w14:paraId="2ECAA6B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广西网络广播电视台</w:t>
            </w:r>
          </w:p>
        </w:tc>
      </w:tr>
      <w:tr w14:paraId="53AD1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9" w:hRule="exact"/>
        </w:trPr>
        <w:tc>
          <w:tcPr>
            <w:tcW w:w="1636" w:type="dxa"/>
            <w:tcBorders>
              <w:tl2br w:val="nil"/>
              <w:tr2bl w:val="nil"/>
            </w:tcBorders>
            <w:vAlign w:val="center"/>
          </w:tcPr>
          <w:p w14:paraId="04B8C047">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刊播版面</w:t>
            </w:r>
          </w:p>
          <w:p w14:paraId="6F72177F">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3"/>
                <w:sz w:val="24"/>
                <w:szCs w:val="21"/>
                <w:lang w:eastAsia="zh-CN"/>
              </w:rPr>
              <w:t>（</w:t>
            </w:r>
            <w:r>
              <w:rPr>
                <w:rFonts w:hint="eastAsia" w:ascii="华文中宋" w:hAnsi="华文中宋" w:eastAsia="华文中宋"/>
                <w:color w:val="000000"/>
                <w:spacing w:val="-23"/>
                <w:sz w:val="22"/>
                <w:szCs w:val="21"/>
              </w:rPr>
              <w:t>名称和版次</w:t>
            </w:r>
            <w:r>
              <w:rPr>
                <w:rFonts w:hint="eastAsia" w:ascii="华文中宋" w:hAnsi="华文中宋" w:eastAsia="华文中宋"/>
                <w:color w:val="000000"/>
                <w:spacing w:val="-23"/>
                <w:sz w:val="22"/>
                <w:szCs w:val="21"/>
                <w:lang w:eastAsia="zh-CN"/>
              </w:rPr>
              <w:t>）</w:t>
            </w:r>
          </w:p>
        </w:tc>
        <w:tc>
          <w:tcPr>
            <w:tcW w:w="3728" w:type="dxa"/>
            <w:gridSpan w:val="5"/>
            <w:tcBorders>
              <w:tl2br w:val="nil"/>
              <w:tr2bl w:val="nil"/>
            </w:tcBorders>
            <w:vAlign w:val="center"/>
          </w:tcPr>
          <w:p w14:paraId="06FC5C4D">
            <w:pPr>
              <w:spacing w:line="260" w:lineRule="exact"/>
              <w:rPr>
                <w:rFonts w:ascii="方正仿宋_GB2312" w:hAnsi="仿宋"/>
                <w:color w:val="000000"/>
                <w:szCs w:val="21"/>
              </w:rPr>
            </w:pPr>
          </w:p>
        </w:tc>
        <w:tc>
          <w:tcPr>
            <w:tcW w:w="1675" w:type="dxa"/>
            <w:gridSpan w:val="2"/>
            <w:tcBorders>
              <w:tl2br w:val="nil"/>
              <w:tr2bl w:val="nil"/>
            </w:tcBorders>
            <w:vAlign w:val="center"/>
          </w:tcPr>
          <w:p w14:paraId="1A6D9E83">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lang w:val="en-US" w:eastAsia="zh-CN"/>
              </w:rPr>
              <w:t>发布</w:t>
            </w:r>
            <w:r>
              <w:rPr>
                <w:rFonts w:hint="eastAsia" w:ascii="华文中宋" w:hAnsi="华文中宋" w:eastAsia="华文中宋"/>
                <w:color w:val="000000"/>
                <w:sz w:val="28"/>
              </w:rPr>
              <w:t>日期</w:t>
            </w:r>
          </w:p>
        </w:tc>
        <w:tc>
          <w:tcPr>
            <w:tcW w:w="3188" w:type="dxa"/>
            <w:gridSpan w:val="4"/>
            <w:tcBorders>
              <w:tl2br w:val="nil"/>
              <w:tr2bl w:val="nil"/>
            </w:tcBorders>
            <w:vAlign w:val="center"/>
          </w:tcPr>
          <w:p w14:paraId="7A66C554">
            <w:pPr>
              <w:keepNext w:val="0"/>
              <w:keepLines w:val="0"/>
              <w:pageBreakBefore w:val="0"/>
              <w:widowControl w:val="0"/>
              <w:kinsoku/>
              <w:wordWrap/>
              <w:overflowPunct/>
              <w:topLinePunct w:val="0"/>
              <w:autoSpaceDE/>
              <w:autoSpaceDN/>
              <w:bidi w:val="0"/>
              <w:adjustRightInd/>
              <w:snapToGrid/>
              <w:spacing w:line="300" w:lineRule="exact"/>
              <w:textAlignment w:val="auto"/>
              <w:rPr>
                <w:rFonts w:ascii="方正仿宋_GB2312" w:hAnsi="仿宋"/>
                <w:color w:val="000000"/>
                <w:szCs w:val="21"/>
              </w:rPr>
            </w:pPr>
            <w:r>
              <w:rPr>
                <w:rFonts w:hint="eastAsia" w:ascii="仿宋" w:hAnsi="仿宋" w:eastAsia="仿宋" w:cs="仿宋"/>
                <w:color w:val="000000"/>
                <w:sz w:val="24"/>
                <w:szCs w:val="18"/>
                <w:lang w:val="en-US" w:eastAsia="zh-CN"/>
              </w:rPr>
              <w:t>2025年9月3日22时55分</w:t>
            </w:r>
          </w:p>
        </w:tc>
      </w:tr>
      <w:tr w14:paraId="60708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2" w:hRule="atLeast"/>
        </w:trPr>
        <w:tc>
          <w:tcPr>
            <w:tcW w:w="1636" w:type="dxa"/>
            <w:tcBorders>
              <w:tl2br w:val="nil"/>
              <w:tr2bl w:val="nil"/>
            </w:tcBorders>
            <w:vAlign w:val="center"/>
          </w:tcPr>
          <w:p w14:paraId="2FC99FA4">
            <w:pPr>
              <w:spacing w:line="320" w:lineRule="exact"/>
              <w:jc w:val="center"/>
              <w:rPr>
                <w:rFonts w:hint="eastAsia" w:ascii="华文中宋" w:hAnsi="华文中宋" w:eastAsia="华文中宋"/>
                <w:color w:val="000000"/>
                <w:sz w:val="24"/>
                <w:szCs w:val="21"/>
                <w:lang w:eastAsia="zh-CN"/>
              </w:rPr>
            </w:pPr>
            <w:r>
              <w:rPr>
                <w:rFonts w:hint="eastAsia" w:ascii="华文中宋" w:hAnsi="华文中宋" w:eastAsia="华文中宋"/>
                <w:color w:val="000000"/>
                <w:sz w:val="24"/>
                <w:szCs w:val="21"/>
              </w:rPr>
              <w:t>新媒体</w:t>
            </w:r>
            <w:r>
              <w:rPr>
                <w:rFonts w:hint="default" w:ascii="华文中宋" w:hAnsi="华文中宋" w:eastAsia="华文中宋"/>
                <w:color w:val="000000"/>
                <w:sz w:val="24"/>
                <w:szCs w:val="21"/>
                <w:lang w:val="en-US"/>
              </w:rPr>
              <w:t>作品</w:t>
            </w:r>
          </w:p>
          <w:p w14:paraId="32F6A552">
            <w:pPr>
              <w:spacing w:line="320" w:lineRule="exact"/>
              <w:jc w:val="center"/>
              <w:rPr>
                <w:rFonts w:hint="eastAsia" w:ascii="方正仿宋_GB2312" w:hAnsi="仿宋" w:eastAsia="华文中宋"/>
                <w:color w:val="000000"/>
                <w:szCs w:val="21"/>
                <w:lang w:eastAsia="zh-CN"/>
              </w:rPr>
            </w:pPr>
            <w:r>
              <w:rPr>
                <w:rFonts w:hint="eastAsia" w:ascii="华文中宋" w:hAnsi="华文中宋" w:eastAsia="华文中宋"/>
                <w:color w:val="000000"/>
                <w:sz w:val="24"/>
                <w:szCs w:val="21"/>
                <w:lang w:val="en-US" w:eastAsia="zh-CN"/>
              </w:rPr>
              <w:t>链接</w:t>
            </w:r>
          </w:p>
        </w:tc>
        <w:tc>
          <w:tcPr>
            <w:tcW w:w="3728" w:type="dxa"/>
            <w:gridSpan w:val="5"/>
            <w:tcBorders>
              <w:tl2br w:val="nil"/>
              <w:tr2bl w:val="nil"/>
            </w:tcBorders>
            <w:vAlign w:val="center"/>
          </w:tcPr>
          <w:p w14:paraId="78E7ED31">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fldChar w:fldCharType="begin"/>
            </w:r>
            <w:r>
              <w:rPr>
                <w:rFonts w:hint="eastAsia" w:ascii="仿宋" w:hAnsi="仿宋" w:eastAsia="仿宋" w:cs="仿宋"/>
                <w:color w:val="000000"/>
                <w:sz w:val="24"/>
                <w:szCs w:val="18"/>
                <w:lang w:val="en-US" w:eastAsia="zh-CN"/>
              </w:rPr>
              <w:instrText xml:space="preserve"> HYPERLINK "https://m4zlkf.epub360.com.cn/v2/manage/book/lcfakt/" </w:instrText>
            </w:r>
            <w:r>
              <w:rPr>
                <w:rFonts w:hint="eastAsia" w:ascii="仿宋" w:hAnsi="仿宋" w:eastAsia="仿宋" w:cs="仿宋"/>
                <w:color w:val="000000"/>
                <w:sz w:val="24"/>
                <w:szCs w:val="18"/>
                <w:lang w:val="en-US" w:eastAsia="zh-CN"/>
              </w:rPr>
              <w:fldChar w:fldCharType="separate"/>
            </w:r>
            <w:r>
              <w:rPr>
                <w:rFonts w:hint="eastAsia" w:ascii="仿宋" w:hAnsi="仿宋" w:eastAsia="仿宋" w:cs="仿宋"/>
                <w:color w:val="000000"/>
                <w:sz w:val="24"/>
                <w:szCs w:val="18"/>
                <w:lang w:val="en-US" w:eastAsia="zh-CN"/>
              </w:rPr>
              <w:t xml:space="preserve">https://m4zlkf.epub360.com.cn/v2/manage/book/lcfakt/  </w:t>
            </w:r>
            <w:r>
              <w:rPr>
                <w:rFonts w:hint="eastAsia" w:ascii="仿宋" w:hAnsi="仿宋" w:eastAsia="仿宋" w:cs="仿宋"/>
                <w:color w:val="000000"/>
                <w:sz w:val="24"/>
                <w:szCs w:val="18"/>
                <w:lang w:val="en-US" w:eastAsia="zh-CN"/>
              </w:rPr>
              <w:fldChar w:fldCharType="end"/>
            </w:r>
          </w:p>
        </w:tc>
        <w:tc>
          <w:tcPr>
            <w:tcW w:w="1675" w:type="dxa"/>
            <w:gridSpan w:val="2"/>
            <w:tcBorders>
              <w:tl2br w:val="nil"/>
              <w:tr2bl w:val="nil"/>
            </w:tcBorders>
            <w:vAlign w:val="center"/>
          </w:tcPr>
          <w:p w14:paraId="79A0CB2B">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是否为</w:t>
            </w:r>
          </w:p>
          <w:p w14:paraId="748372CC">
            <w:pPr>
              <w:spacing w:line="320" w:lineRule="exact"/>
              <w:jc w:val="center"/>
              <w:rPr>
                <w:rFonts w:hint="eastAsia" w:ascii="华文中宋" w:hAnsi="华文中宋" w:eastAsia="华文中宋"/>
                <w:color w:val="000000"/>
                <w:sz w:val="24"/>
                <w:szCs w:val="21"/>
              </w:rPr>
            </w:pPr>
            <w:r>
              <w:rPr>
                <w:rFonts w:hint="eastAsia" w:ascii="华文中宋" w:hAnsi="华文中宋" w:eastAsia="华文中宋"/>
                <w:color w:val="000000"/>
                <w:sz w:val="24"/>
                <w:szCs w:val="21"/>
              </w:rPr>
              <w:t>“三好作品”</w:t>
            </w:r>
          </w:p>
        </w:tc>
        <w:tc>
          <w:tcPr>
            <w:tcW w:w="3188" w:type="dxa"/>
            <w:gridSpan w:val="4"/>
            <w:tcBorders>
              <w:tl2br w:val="nil"/>
              <w:tr2bl w:val="nil"/>
            </w:tcBorders>
            <w:vAlign w:val="center"/>
          </w:tcPr>
          <w:p w14:paraId="3B30F695">
            <w:pPr>
              <w:keepNext w:val="0"/>
              <w:keepLines w:val="0"/>
              <w:pageBreakBefore w:val="0"/>
              <w:widowControl w:val="0"/>
              <w:kinsoku/>
              <w:wordWrap/>
              <w:overflowPunct/>
              <w:topLinePunct w:val="0"/>
              <w:autoSpaceDE/>
              <w:autoSpaceDN/>
              <w:bidi w:val="0"/>
              <w:adjustRightInd/>
              <w:snapToGrid/>
              <w:spacing w:line="300" w:lineRule="exact"/>
              <w:textAlignment w:val="auto"/>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否</w:t>
            </w:r>
          </w:p>
        </w:tc>
      </w:tr>
      <w:tr w14:paraId="6D9FA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72" w:hRule="atLeast"/>
        </w:trPr>
        <w:tc>
          <w:tcPr>
            <w:tcW w:w="1636" w:type="dxa"/>
            <w:tcBorders>
              <w:tl2br w:val="nil"/>
              <w:tr2bl w:val="nil"/>
            </w:tcBorders>
            <w:vAlign w:val="center"/>
          </w:tcPr>
          <w:p w14:paraId="3869C97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作</w:t>
            </w:r>
          </w:p>
          <w:p w14:paraId="4D61922C">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品</w:t>
            </w:r>
          </w:p>
          <w:p w14:paraId="33317C93">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简</w:t>
            </w:r>
          </w:p>
          <w:p w14:paraId="55AC6290">
            <w:pPr>
              <w:spacing w:line="320" w:lineRule="exact"/>
              <w:jc w:val="center"/>
              <w:rPr>
                <w:rFonts w:hint="eastAsia" w:ascii="华文中宋" w:hAnsi="华文中宋" w:eastAsia="华文中宋"/>
                <w:color w:val="000000"/>
                <w:sz w:val="28"/>
                <w:szCs w:val="22"/>
              </w:rPr>
            </w:pPr>
            <w:r>
              <w:rPr>
                <w:rFonts w:hint="eastAsia" w:ascii="华文中宋" w:hAnsi="华文中宋" w:eastAsia="华文中宋"/>
                <w:color w:val="000000"/>
                <w:sz w:val="28"/>
                <w:szCs w:val="22"/>
              </w:rPr>
              <w:t>介</w:t>
            </w:r>
          </w:p>
        </w:tc>
        <w:tc>
          <w:tcPr>
            <w:tcW w:w="8591" w:type="dxa"/>
            <w:gridSpan w:val="11"/>
            <w:tcBorders>
              <w:tl2br w:val="nil"/>
              <w:tr2bl w:val="nil"/>
            </w:tcBorders>
            <w:vAlign w:val="center"/>
          </w:tcPr>
          <w:p w14:paraId="2DAFD844">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作品以18首经典的抗战歌曲为主线，融合了5集文化战线抗战英雄后代专访、4期历史背景解读类音频节目、1部AI宣传片与1部原创MV，通过“国殇”“奔赴”“奋战”“胜利”四大篇章系统梳理中国人民抗日战争光辉历程与精神传承，将抗战时期的历史叙事转化为可感知、可参与的动态体验。</w:t>
            </w:r>
          </w:p>
          <w:p w14:paraId="755233F1">
            <w:pPr>
              <w:keepNext w:val="0"/>
              <w:keepLines w:val="0"/>
              <w:pageBreakBefore w:val="0"/>
              <w:widowControl w:val="0"/>
              <w:kinsoku/>
              <w:wordWrap/>
              <w:overflowPunct/>
              <w:topLinePunct w:val="0"/>
              <w:autoSpaceDE/>
              <w:autoSpaceDN/>
              <w:bidi w:val="0"/>
              <w:adjustRightInd/>
              <w:snapToGrid/>
              <w:spacing w:line="360" w:lineRule="exact"/>
              <w:ind w:firstLine="480" w:firstLineChars="200"/>
              <w:jc w:val="left"/>
              <w:textAlignment w:val="auto"/>
              <w:rPr>
                <w:rFonts w:hint="eastAsia" w:ascii="仿宋" w:hAnsi="仿宋" w:eastAsia="仿宋"/>
                <w:color w:val="000000"/>
                <w:w w:val="95"/>
                <w:sz w:val="21"/>
                <w:szCs w:val="21"/>
              </w:rPr>
            </w:pPr>
            <w:r>
              <w:rPr>
                <w:rFonts w:hint="eastAsia" w:ascii="仿宋" w:hAnsi="仿宋" w:eastAsia="仿宋" w:cs="仿宋"/>
                <w:color w:val="000000"/>
                <w:sz w:val="24"/>
                <w:szCs w:val="18"/>
                <w:lang w:val="en-US" w:eastAsia="zh-CN"/>
              </w:rPr>
              <w:t>报道彻底革新了历史内容的呈现形式，一是依托多模态AI技术，对金声奖主播周宝琳的影像、语音及4D扫描数据进行高精度学习与还原，构建高度拟真数字人形象。同时，嵌入沉浸式直播间实现交互式叙事，为用户带来全新的视听感受，实现严肃主题与数字创新深度融合。二是让用户摆脱线性观看的束缚，借助AI交互技术实现算法实时加载对应历史节点的数据包，通过歌曲演绎、历史背景解读、音乐故事讲述、专题人物专访等多元形式，配合AI生成动态过渡效果，形成“行走在历史长河”的沉浸感。作品入选中国记协“我的代表作”栏目“抗战胜利80周年特辑”以及区三好作品。</w:t>
            </w:r>
          </w:p>
        </w:tc>
      </w:tr>
      <w:tr w14:paraId="05D05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34" w:hRule="exact"/>
        </w:trPr>
        <w:tc>
          <w:tcPr>
            <w:tcW w:w="1636" w:type="dxa"/>
            <w:vMerge w:val="restart"/>
            <w:tcBorders>
              <w:tl2br w:val="nil"/>
              <w:tr2bl w:val="nil"/>
            </w:tcBorders>
            <w:vAlign w:val="center"/>
          </w:tcPr>
          <w:p w14:paraId="7BFC70BA">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传</w:t>
            </w:r>
          </w:p>
          <w:p w14:paraId="0F6B8EA2">
            <w:pPr>
              <w:spacing w:line="320" w:lineRule="exact"/>
              <w:jc w:val="center"/>
              <w:rPr>
                <w:rFonts w:hint="default" w:ascii="华文中宋" w:hAnsi="华文中宋" w:eastAsia="华文中宋"/>
                <w:color w:val="auto"/>
                <w:sz w:val="28"/>
                <w:szCs w:val="22"/>
                <w:lang w:val="en-US" w:eastAsia="zh-CN"/>
              </w:rPr>
            </w:pPr>
            <w:r>
              <w:rPr>
                <w:rFonts w:hint="eastAsia" w:ascii="华文中宋" w:hAnsi="华文中宋" w:eastAsia="华文中宋"/>
                <w:color w:val="auto"/>
                <w:sz w:val="28"/>
                <w:szCs w:val="22"/>
              </w:rPr>
              <w:t>播</w:t>
            </w:r>
          </w:p>
          <w:p w14:paraId="1A867DFC">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数</w:t>
            </w:r>
          </w:p>
          <w:p w14:paraId="0EFA37B9">
            <w:pPr>
              <w:spacing w:line="320" w:lineRule="exact"/>
              <w:jc w:val="center"/>
              <w:rPr>
                <w:rFonts w:hint="eastAsia" w:ascii="华文中宋" w:hAnsi="华文中宋" w:eastAsia="华文中宋"/>
                <w:color w:val="auto"/>
                <w:sz w:val="28"/>
                <w:szCs w:val="22"/>
              </w:rPr>
            </w:pPr>
            <w:r>
              <w:rPr>
                <w:rFonts w:hint="eastAsia" w:ascii="华文中宋" w:hAnsi="华文中宋" w:eastAsia="华文中宋"/>
                <w:color w:val="auto"/>
                <w:sz w:val="28"/>
                <w:szCs w:val="22"/>
              </w:rPr>
              <w:t>据</w:t>
            </w:r>
          </w:p>
        </w:tc>
        <w:tc>
          <w:tcPr>
            <w:tcW w:w="1400" w:type="dxa"/>
            <w:gridSpan w:val="2"/>
            <w:tcBorders>
              <w:tl2br w:val="nil"/>
              <w:tr2bl w:val="nil"/>
            </w:tcBorders>
            <w:vAlign w:val="center"/>
          </w:tcPr>
          <w:p w14:paraId="0B930050">
            <w:pPr>
              <w:jc w:val="center"/>
              <w:rPr>
                <w:rFonts w:hint="eastAsia" w:ascii="楷体" w:hAnsi="楷体" w:eastAsia="楷体" w:cs="楷体"/>
                <w:b/>
                <w:bCs/>
                <w:color w:val="auto"/>
                <w:sz w:val="24"/>
                <w:szCs w:val="18"/>
              </w:rPr>
            </w:pPr>
            <w:r>
              <w:rPr>
                <w:rFonts w:hint="eastAsia" w:ascii="楷体" w:hAnsi="楷体" w:eastAsia="楷体" w:cs="楷体"/>
                <w:b/>
                <w:bCs/>
                <w:color w:val="auto"/>
                <w:spacing w:val="-10"/>
                <w:sz w:val="24"/>
                <w:szCs w:val="18"/>
                <w:lang w:val="en-US" w:eastAsia="zh-CN"/>
              </w:rPr>
              <w:t>全网</w:t>
            </w:r>
            <w:r>
              <w:rPr>
                <w:rFonts w:hint="eastAsia" w:ascii="楷体" w:hAnsi="楷体" w:eastAsia="楷体" w:cs="楷体"/>
                <w:b/>
                <w:bCs/>
                <w:color w:val="auto"/>
                <w:spacing w:val="-10"/>
                <w:sz w:val="24"/>
                <w:szCs w:val="18"/>
              </w:rPr>
              <w:t>传播</w:t>
            </w:r>
            <w:r>
              <w:rPr>
                <w:rFonts w:hint="eastAsia" w:ascii="楷体" w:hAnsi="楷体" w:eastAsia="楷体" w:cs="楷体"/>
                <w:b/>
                <w:bCs/>
                <w:color w:val="auto"/>
                <w:spacing w:val="-10"/>
                <w:sz w:val="24"/>
                <w:szCs w:val="18"/>
                <w:lang w:val="en-US" w:eastAsia="zh-CN"/>
              </w:rPr>
              <w:t>量最高</w:t>
            </w:r>
            <w:r>
              <w:rPr>
                <w:rFonts w:hint="eastAsia" w:ascii="楷体" w:hAnsi="楷体" w:eastAsia="楷体" w:cs="楷体"/>
                <w:b/>
                <w:bCs/>
                <w:color w:val="auto"/>
                <w:sz w:val="24"/>
                <w:szCs w:val="18"/>
              </w:rPr>
              <w:t>平台</w:t>
            </w:r>
          </w:p>
          <w:p w14:paraId="436EEDCF">
            <w:pPr>
              <w:jc w:val="center"/>
              <w:rPr>
                <w:rFonts w:hint="eastAsia" w:ascii="楷体" w:hAnsi="楷体" w:eastAsia="楷体" w:cs="楷体"/>
                <w:b/>
                <w:bCs/>
                <w:color w:val="auto"/>
                <w:sz w:val="24"/>
                <w:szCs w:val="18"/>
                <w:lang w:val="en-US" w:eastAsia="zh-CN"/>
              </w:rPr>
            </w:pPr>
            <w:r>
              <w:rPr>
                <w:rFonts w:hint="eastAsia" w:ascii="楷体" w:hAnsi="楷体" w:eastAsia="楷体" w:cs="楷体"/>
                <w:b/>
                <w:bCs/>
                <w:color w:val="auto"/>
                <w:sz w:val="24"/>
                <w:szCs w:val="18"/>
                <w:lang w:val="en-US" w:eastAsia="zh-CN"/>
              </w:rPr>
              <w:t>发布链接</w:t>
            </w:r>
          </w:p>
        </w:tc>
        <w:tc>
          <w:tcPr>
            <w:tcW w:w="7191" w:type="dxa"/>
            <w:gridSpan w:val="9"/>
            <w:tcBorders>
              <w:tl2br w:val="nil"/>
              <w:tr2bl w:val="nil"/>
            </w:tcBorders>
            <w:vAlign w:val="center"/>
          </w:tcPr>
          <w:p w14:paraId="10EAC8E2">
            <w:pPr>
              <w:spacing w:line="280" w:lineRule="exact"/>
              <w:rPr>
                <w:rFonts w:hint="eastAsia" w:ascii="仿宋" w:hAnsi="仿宋" w:eastAsia="仿宋"/>
                <w:color w:val="auto"/>
                <w:szCs w:val="21"/>
              </w:rPr>
            </w:pPr>
            <w:r>
              <w:rPr>
                <w:rFonts w:hint="eastAsia" w:ascii="仿宋" w:hAnsi="仿宋" w:eastAsia="仿宋"/>
                <w:color w:val="auto"/>
                <w:szCs w:val="21"/>
              </w:rPr>
              <w:fldChar w:fldCharType="begin"/>
            </w:r>
            <w:r>
              <w:rPr>
                <w:rFonts w:hint="eastAsia" w:ascii="仿宋" w:hAnsi="仿宋" w:eastAsia="仿宋"/>
                <w:color w:val="auto"/>
                <w:szCs w:val="21"/>
              </w:rPr>
              <w:instrText xml:space="preserve"> HYPERLINK "https://h5.gxtv.cn/html/share/detail.html?objId=686334f20e1c41eab913dddd25d805f3&amp;type=9&amp;sourceDeptId=0a509685ba1a11e884e55cf3fc49331c&amp;sourcePlatformId=ef21c9b22f5a11e9b12a00163e001fb3&amp;isDept=null" </w:instrText>
            </w:r>
            <w:r>
              <w:rPr>
                <w:rFonts w:hint="eastAsia" w:ascii="仿宋" w:hAnsi="仿宋" w:eastAsia="仿宋"/>
                <w:color w:val="auto"/>
                <w:szCs w:val="21"/>
              </w:rPr>
              <w:fldChar w:fldCharType="separate"/>
            </w:r>
            <w:r>
              <w:rPr>
                <w:rStyle w:val="5"/>
                <w:rFonts w:hint="eastAsia" w:ascii="仿宋" w:hAnsi="仿宋" w:eastAsia="仿宋"/>
                <w:szCs w:val="21"/>
              </w:rPr>
              <w:t xml:space="preserve">https://h5.gxtv.cn/html/share/detail.html?objId=686334f20e1c41eab913dddd25d805f3&amp;type=9&amp;sourceDeptId=0a509685ba1a11e884e55cf3fc49331c&amp;sourcePlatformId=ef21c9b22f5a11e9b12a00163e001fb3&amp;isDept=null </w:t>
            </w:r>
            <w:r>
              <w:rPr>
                <w:rFonts w:hint="eastAsia" w:ascii="仿宋" w:hAnsi="仿宋" w:eastAsia="仿宋"/>
                <w:color w:val="auto"/>
                <w:szCs w:val="21"/>
              </w:rPr>
              <w:fldChar w:fldCharType="end"/>
            </w:r>
          </w:p>
        </w:tc>
      </w:tr>
      <w:tr w14:paraId="5E5614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3" w:hRule="exact"/>
        </w:trPr>
        <w:tc>
          <w:tcPr>
            <w:tcW w:w="1636" w:type="dxa"/>
            <w:vMerge w:val="continue"/>
            <w:tcBorders>
              <w:tl2br w:val="nil"/>
              <w:tr2bl w:val="nil"/>
            </w:tcBorders>
            <w:vAlign w:val="center"/>
          </w:tcPr>
          <w:p w14:paraId="40CAB92D">
            <w:pPr>
              <w:spacing w:line="320" w:lineRule="exact"/>
              <w:jc w:val="center"/>
              <w:rPr>
                <w:rFonts w:hint="eastAsia" w:ascii="华文中宋" w:hAnsi="华文中宋" w:eastAsia="华文中宋"/>
                <w:color w:val="auto"/>
                <w:sz w:val="28"/>
              </w:rPr>
            </w:pPr>
          </w:p>
        </w:tc>
        <w:tc>
          <w:tcPr>
            <w:tcW w:w="1400" w:type="dxa"/>
            <w:gridSpan w:val="2"/>
            <w:tcBorders>
              <w:tl2br w:val="nil"/>
              <w:tr2bl w:val="nil"/>
            </w:tcBorders>
            <w:shd w:val="clear" w:color="auto" w:fill="auto"/>
            <w:vAlign w:val="center"/>
          </w:tcPr>
          <w:p w14:paraId="359C1F04">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0CD586AA">
            <w:pPr>
              <w:spacing w:line="240" w:lineRule="exact"/>
              <w:jc w:val="center"/>
              <w:rPr>
                <w:rFonts w:hint="default" w:ascii="仿宋" w:hAnsi="仿宋" w:eastAsia="楷体" w:cstheme="minorBidi"/>
                <w:color w:val="auto"/>
                <w:kern w:val="2"/>
                <w:sz w:val="21"/>
                <w:szCs w:val="21"/>
                <w:lang w:val="en-US" w:eastAsia="zh-CN" w:bidi="ar-SA"/>
              </w:rPr>
            </w:pPr>
            <w:r>
              <w:rPr>
                <w:rFonts w:hint="eastAsia" w:ascii="楷体" w:hAnsi="楷体" w:eastAsia="楷体" w:cs="楷体"/>
                <w:b/>
                <w:bCs/>
                <w:color w:val="auto"/>
                <w:sz w:val="21"/>
                <w:szCs w:val="21"/>
                <w:lang w:val="en-US" w:eastAsia="zh-CN"/>
              </w:rPr>
              <w:t>传播量</w:t>
            </w:r>
          </w:p>
        </w:tc>
        <w:tc>
          <w:tcPr>
            <w:tcW w:w="1323" w:type="dxa"/>
            <w:gridSpan w:val="2"/>
            <w:tcBorders>
              <w:tl2br w:val="nil"/>
              <w:tr2bl w:val="nil"/>
            </w:tcBorders>
            <w:shd w:val="clear" w:color="auto" w:fill="auto"/>
            <w:vAlign w:val="center"/>
          </w:tcPr>
          <w:p w14:paraId="769BF1DC">
            <w:pPr>
              <w:spacing w:line="240" w:lineRule="exact"/>
              <w:rPr>
                <w:rFonts w:hint="default" w:ascii="仿宋" w:hAnsi="仿宋" w:eastAsia="仿宋" w:cstheme="minorBidi"/>
                <w:color w:val="auto"/>
                <w:kern w:val="2"/>
                <w:sz w:val="21"/>
                <w:szCs w:val="21"/>
                <w:lang w:val="en-US" w:eastAsia="zh-CN" w:bidi="ar-SA"/>
              </w:rPr>
            </w:pPr>
            <w:r>
              <w:rPr>
                <w:rFonts w:hint="eastAsia" w:ascii="仿宋" w:hAnsi="仿宋" w:eastAsia="仿宋"/>
                <w:color w:val="auto"/>
                <w:sz w:val="21"/>
                <w:szCs w:val="21"/>
                <w:lang w:val="en-US" w:eastAsia="zh-CN"/>
              </w:rPr>
              <w:t>25485</w:t>
            </w:r>
          </w:p>
        </w:tc>
        <w:tc>
          <w:tcPr>
            <w:tcW w:w="1005" w:type="dxa"/>
            <w:tcBorders>
              <w:tl2br w:val="nil"/>
              <w:tr2bl w:val="nil"/>
            </w:tcBorders>
            <w:shd w:val="clear" w:color="auto" w:fill="auto"/>
            <w:vAlign w:val="center"/>
          </w:tcPr>
          <w:p w14:paraId="40B3F7F4">
            <w:pPr>
              <w:spacing w:line="240" w:lineRule="exact"/>
              <w:jc w:val="center"/>
              <w:rPr>
                <w:rFonts w:hint="eastAsia" w:ascii="楷体" w:hAnsi="楷体" w:eastAsia="楷体" w:cs="楷体"/>
                <w:b/>
                <w:bCs/>
                <w:color w:val="auto"/>
                <w:sz w:val="21"/>
                <w:szCs w:val="21"/>
                <w:lang w:val="en-US" w:eastAsia="zh-CN"/>
              </w:rPr>
            </w:pPr>
            <w:r>
              <w:rPr>
                <w:rFonts w:hint="eastAsia" w:ascii="楷体" w:hAnsi="楷体" w:eastAsia="楷体" w:cs="楷体"/>
                <w:b/>
                <w:bCs/>
                <w:color w:val="auto"/>
                <w:sz w:val="21"/>
                <w:szCs w:val="21"/>
                <w:lang w:val="en-US" w:eastAsia="zh-CN"/>
              </w:rPr>
              <w:t>该平台</w:t>
            </w:r>
          </w:p>
          <w:p w14:paraId="579A7769">
            <w:pPr>
              <w:spacing w:line="240" w:lineRule="exact"/>
              <w:jc w:val="center"/>
              <w:rPr>
                <w:rFonts w:hint="default" w:ascii="仿宋" w:hAnsi="仿宋" w:eastAsia="仿宋" w:cstheme="minorBidi"/>
                <w:color w:val="auto"/>
                <w:kern w:val="2"/>
                <w:sz w:val="21"/>
                <w:szCs w:val="21"/>
                <w:lang w:val="en-US" w:eastAsia="zh-CN" w:bidi="ar-SA"/>
              </w:rPr>
            </w:pPr>
            <w:r>
              <w:rPr>
                <w:rFonts w:hint="eastAsia" w:ascii="楷体" w:hAnsi="楷体" w:eastAsia="楷体" w:cs="楷体"/>
                <w:b/>
                <w:bCs/>
                <w:color w:val="auto"/>
                <w:sz w:val="21"/>
                <w:szCs w:val="21"/>
              </w:rPr>
              <w:t>互动</w:t>
            </w:r>
            <w:r>
              <w:rPr>
                <w:rFonts w:hint="eastAsia" w:ascii="楷体" w:hAnsi="楷体" w:eastAsia="楷体" w:cs="楷体"/>
                <w:b/>
                <w:bCs/>
                <w:color w:val="auto"/>
                <w:sz w:val="21"/>
                <w:szCs w:val="21"/>
                <w:lang w:val="en-US" w:eastAsia="zh-CN"/>
              </w:rPr>
              <w:t>量</w:t>
            </w:r>
          </w:p>
        </w:tc>
        <w:tc>
          <w:tcPr>
            <w:tcW w:w="2439" w:type="dxa"/>
            <w:gridSpan w:val="3"/>
            <w:tcBorders>
              <w:tl2br w:val="nil"/>
              <w:tr2bl w:val="nil"/>
            </w:tcBorders>
            <w:vAlign w:val="center"/>
          </w:tcPr>
          <w:p w14:paraId="5BE3E5F6">
            <w:pPr>
              <w:spacing w:line="240" w:lineRule="exact"/>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5869</w:t>
            </w:r>
          </w:p>
        </w:tc>
        <w:tc>
          <w:tcPr>
            <w:tcW w:w="1122" w:type="dxa"/>
            <w:gridSpan w:val="2"/>
            <w:tcBorders>
              <w:tl2br w:val="nil"/>
              <w:tr2bl w:val="nil"/>
            </w:tcBorders>
            <w:vAlign w:val="center"/>
          </w:tcPr>
          <w:p w14:paraId="50FA0102">
            <w:pPr>
              <w:spacing w:line="240" w:lineRule="exact"/>
              <w:rPr>
                <w:rFonts w:hint="eastAsia" w:ascii="仿宋" w:hAnsi="仿宋" w:eastAsia="仿宋"/>
                <w:color w:val="auto"/>
                <w:sz w:val="21"/>
                <w:szCs w:val="21"/>
              </w:rPr>
            </w:pPr>
            <w:r>
              <w:rPr>
                <w:rFonts w:hint="eastAsia" w:ascii="楷体" w:hAnsi="楷体" w:eastAsia="楷体" w:cs="楷体"/>
                <w:b/>
                <w:bCs/>
                <w:color w:val="auto"/>
                <w:sz w:val="21"/>
                <w:szCs w:val="21"/>
                <w:lang w:val="en-US" w:eastAsia="zh-CN"/>
              </w:rPr>
              <w:t>全网总传播量（万）</w:t>
            </w:r>
          </w:p>
        </w:tc>
        <w:tc>
          <w:tcPr>
            <w:tcW w:w="1302" w:type="dxa"/>
            <w:tcBorders>
              <w:tl2br w:val="nil"/>
              <w:tr2bl w:val="nil"/>
            </w:tcBorders>
            <w:vAlign w:val="center"/>
          </w:tcPr>
          <w:p w14:paraId="03DD5D6F">
            <w:pPr>
              <w:spacing w:line="240" w:lineRule="exact"/>
              <w:rPr>
                <w:rFonts w:hint="default" w:ascii="仿宋" w:hAnsi="仿宋" w:eastAsia="仿宋"/>
                <w:color w:val="auto"/>
                <w:sz w:val="21"/>
                <w:szCs w:val="21"/>
                <w:lang w:val="en-US" w:eastAsia="zh-CN"/>
              </w:rPr>
            </w:pPr>
            <w:r>
              <w:rPr>
                <w:rFonts w:hint="eastAsia" w:ascii="仿宋" w:hAnsi="仿宋" w:eastAsia="仿宋"/>
                <w:color w:val="auto"/>
                <w:sz w:val="21"/>
                <w:szCs w:val="21"/>
                <w:lang w:val="en-US" w:eastAsia="zh-CN"/>
              </w:rPr>
              <w:t>100</w:t>
            </w:r>
            <w:bookmarkStart w:id="0" w:name="_GoBack"/>
            <w:bookmarkEnd w:id="0"/>
          </w:p>
        </w:tc>
      </w:tr>
      <w:tr w14:paraId="065108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60" w:hRule="exact"/>
        </w:trPr>
        <w:tc>
          <w:tcPr>
            <w:tcW w:w="1636" w:type="dxa"/>
            <w:tcBorders>
              <w:tl2br w:val="nil"/>
              <w:tr2bl w:val="nil"/>
            </w:tcBorders>
            <w:vAlign w:val="center"/>
          </w:tcPr>
          <w:p w14:paraId="7C530D91">
            <w:pPr>
              <w:widowControl w:val="0"/>
              <w:spacing w:line="320" w:lineRule="exact"/>
              <w:jc w:val="center"/>
              <w:rPr>
                <w:rFonts w:ascii="华文中宋" w:hAnsi="华文中宋" w:eastAsia="华文中宋"/>
                <w:sz w:val="28"/>
              </w:rPr>
            </w:pPr>
            <w:r>
              <w:rPr>
                <w:rFonts w:hint="eastAsia" w:ascii="华文中宋" w:hAnsi="华文中宋" w:eastAsia="华文中宋"/>
                <w:sz w:val="28"/>
              </w:rPr>
              <w:t xml:space="preserve">  ︵</w:t>
            </w:r>
          </w:p>
          <w:p w14:paraId="2AF5CE53">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初推</w:t>
            </w:r>
          </w:p>
          <w:p w14:paraId="70360EC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评荐</w:t>
            </w:r>
          </w:p>
          <w:p w14:paraId="25BBAAD6">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评理</w:t>
            </w:r>
          </w:p>
          <w:p w14:paraId="1F394BD1">
            <w:pPr>
              <w:widowControl w:val="0"/>
              <w:spacing w:line="320" w:lineRule="exact"/>
              <w:jc w:val="center"/>
              <w:rPr>
                <w:rFonts w:hint="eastAsia" w:ascii="华文中宋" w:hAnsi="华文中宋" w:eastAsia="华文中宋"/>
                <w:sz w:val="28"/>
              </w:rPr>
            </w:pPr>
            <w:r>
              <w:rPr>
                <w:rFonts w:hint="eastAsia" w:ascii="华文中宋" w:hAnsi="华文中宋" w:eastAsia="华文中宋"/>
                <w:sz w:val="28"/>
              </w:rPr>
              <w:t>语由</w:t>
            </w:r>
          </w:p>
          <w:p w14:paraId="1BE3FC92">
            <w:pPr>
              <w:spacing w:line="240" w:lineRule="exact"/>
              <w:jc w:val="center"/>
              <w:rPr>
                <w:rFonts w:hint="default" w:ascii="华文中宋" w:hAnsi="华文中宋" w:eastAsia="华文中宋"/>
                <w:color w:val="000000"/>
                <w:sz w:val="28"/>
                <w:lang w:val="en-US" w:eastAsia="zh-CN"/>
              </w:rPr>
            </w:pPr>
            <w:r>
              <w:rPr>
                <w:rFonts w:hint="eastAsia" w:ascii="华文中宋" w:hAnsi="华文中宋" w:eastAsia="华文中宋"/>
                <w:sz w:val="28"/>
                <w:lang w:val="en-US" w:eastAsia="zh-CN"/>
              </w:rPr>
              <w:t xml:space="preserve">  </w:t>
            </w:r>
            <w:r>
              <w:rPr>
                <w:rFonts w:hint="eastAsia" w:ascii="华文中宋" w:hAnsi="华文中宋" w:eastAsia="华文中宋"/>
                <w:sz w:val="28"/>
              </w:rPr>
              <w:t>︶</w:t>
            </w:r>
          </w:p>
        </w:tc>
        <w:tc>
          <w:tcPr>
            <w:tcW w:w="8591" w:type="dxa"/>
            <w:gridSpan w:val="11"/>
            <w:tcBorders>
              <w:tl2br w:val="nil"/>
              <w:tr2bl w:val="nil"/>
            </w:tcBorders>
            <w:vAlign w:val="center"/>
          </w:tcPr>
          <w:p w14:paraId="7367EBF8">
            <w:pPr>
              <w:spacing w:line="240" w:lineRule="auto"/>
              <w:ind w:firstLine="0" w:firstLineChars="0"/>
              <w:rPr>
                <w:rFonts w:hint="eastAsia" w:ascii="仿宋" w:hAnsi="仿宋" w:eastAsia="仿宋" w:cs="仿宋"/>
                <w:color w:val="000000"/>
                <w:sz w:val="21"/>
                <w:szCs w:val="21"/>
                <w:lang w:bidi="ar"/>
              </w:rPr>
            </w:pPr>
          </w:p>
          <w:p w14:paraId="64C436E3">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1、多元内容融合，体验好。依托专题节目、H5及创意视频等形式，以18首经典抗战歌曲为主线，整合英雄后代专访、历史解读音频、《血色槐花》原创MV及AI短片等资源，增强内容厚度与表现张力。</w:t>
            </w:r>
          </w:p>
          <w:p w14:paraId="6D338E57">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仿宋" w:hAnsi="仿宋" w:eastAsia="仿宋" w:cs="仿宋"/>
                <w:color w:val="000000"/>
                <w:sz w:val="24"/>
                <w:szCs w:val="18"/>
                <w:lang w:val="en-US" w:eastAsia="zh-CN"/>
              </w:rPr>
            </w:pPr>
            <w:r>
              <w:rPr>
                <w:rFonts w:hint="eastAsia" w:ascii="仿宋" w:hAnsi="仿宋" w:eastAsia="仿宋" w:cs="仿宋"/>
                <w:color w:val="000000"/>
                <w:sz w:val="24"/>
                <w:szCs w:val="18"/>
                <w:lang w:val="en-US" w:eastAsia="zh-CN"/>
              </w:rPr>
              <w:t>2、AI数字人呈现，技术新。基于多模态AI技术，对金声奖主播周宝琳进行影像、语音及4D数据的高精度学习与建模，打造高度拟真的数字人形象，推动严肃主题表达与前沿数字技术的创新融合。</w:t>
            </w:r>
          </w:p>
          <w:p w14:paraId="676DB751">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eastAsia" w:ascii="华文中宋" w:hAnsi="华文中宋" w:eastAsia="华文中宋"/>
                <w:color w:val="000000"/>
                <w:spacing w:val="-2"/>
                <w:sz w:val="28"/>
              </w:rPr>
            </w:pPr>
            <w:r>
              <w:rPr>
                <w:rFonts w:hint="eastAsia" w:ascii="仿宋" w:hAnsi="仿宋" w:eastAsia="仿宋" w:cs="仿宋"/>
                <w:color w:val="000000"/>
                <w:sz w:val="24"/>
                <w:szCs w:val="18"/>
                <w:lang w:val="en-US" w:eastAsia="zh-CN"/>
              </w:rPr>
              <w:t>3、情感共鸣破圈传播，受众广。融合报道中衍生短视频《跨越电波的时空对话》以广电人视角叙事创新，与主持人展开一场跨越近百年的对话，相关话题突破73万登上微博热搜，获浙江、广东等全国多家主流媒体转发，引发网友情感共振。</w:t>
            </w:r>
            <w:r>
              <w:rPr>
                <w:rFonts w:hint="eastAsia" w:ascii="华文中宋" w:hAnsi="华文中宋" w:eastAsia="华文中宋"/>
                <w:color w:val="000000"/>
                <w:spacing w:val="-2"/>
                <w:sz w:val="28"/>
              </w:rPr>
              <w:t xml:space="preserve">  </w:t>
            </w:r>
          </w:p>
          <w:p w14:paraId="31875D0E">
            <w:pPr>
              <w:keepNext w:val="0"/>
              <w:keepLines w:val="0"/>
              <w:pageBreakBefore w:val="0"/>
              <w:widowControl w:val="0"/>
              <w:kinsoku/>
              <w:wordWrap/>
              <w:overflowPunct/>
              <w:topLinePunct w:val="0"/>
              <w:autoSpaceDE/>
              <w:autoSpaceDN/>
              <w:bidi w:val="0"/>
              <w:adjustRightInd/>
              <w:snapToGrid/>
              <w:spacing w:line="360" w:lineRule="exact"/>
              <w:ind w:firstLine="552" w:firstLineChars="200"/>
              <w:textAlignment w:val="auto"/>
              <w:rPr>
                <w:rFonts w:hint="eastAsia" w:ascii="华文中宋" w:hAnsi="华文中宋" w:eastAsia="华文中宋"/>
                <w:color w:val="000000"/>
                <w:spacing w:val="-2"/>
                <w:sz w:val="28"/>
              </w:rPr>
            </w:pPr>
            <w:r>
              <w:rPr>
                <w:rFonts w:hint="eastAsia" w:ascii="华文中宋" w:hAnsi="华文中宋" w:eastAsia="华文中宋"/>
                <w:color w:val="000000"/>
                <w:spacing w:val="-2"/>
                <w:sz w:val="28"/>
              </w:rPr>
              <w:t xml:space="preserve">                  </w:t>
            </w:r>
          </w:p>
          <w:p w14:paraId="73F69AD6">
            <w:pPr>
              <w:spacing w:line="360" w:lineRule="exact"/>
              <w:rPr>
                <w:rFonts w:hint="eastAsia" w:ascii="华文中宋" w:hAnsi="华文中宋" w:eastAsia="华文中宋"/>
                <w:color w:val="000000"/>
                <w:spacing w:val="-2"/>
                <w:sz w:val="28"/>
                <w:lang w:eastAsia="zh-CN"/>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pacing w:val="-2"/>
                <w:sz w:val="28"/>
                <w:lang w:eastAsia="zh-CN"/>
              </w:rPr>
              <w:t>：</w:t>
            </w:r>
          </w:p>
          <w:p w14:paraId="3109BF00">
            <w:pPr>
              <w:spacing w:line="360" w:lineRule="exact"/>
              <w:jc w:val="center"/>
              <w:rPr>
                <w:rFonts w:hint="eastAsia" w:ascii="华文中宋" w:hAnsi="华文中宋" w:eastAsia="华文中宋"/>
                <w:color w:val="000000"/>
                <w:sz w:val="28"/>
              </w:rPr>
            </w:pPr>
            <w:r>
              <w:rPr>
                <w:rFonts w:hint="eastAsia" w:ascii="华文中宋" w:hAnsi="华文中宋" w:eastAsia="华文中宋"/>
                <w:color w:val="000000"/>
                <w:spacing w:val="-2"/>
                <w:sz w:val="28"/>
                <w:lang w:val="en-US" w:eastAsia="zh-CN"/>
              </w:rPr>
              <w:t xml:space="preserve">                                           </w:t>
            </w:r>
            <w:r>
              <w:rPr>
                <w:rFonts w:hint="eastAsia" w:ascii="华文中宋" w:hAnsi="华文中宋" w:eastAsia="华文中宋"/>
                <w:color w:val="000000"/>
                <w:sz w:val="28"/>
              </w:rPr>
              <w:t>（盖单位公章）</w:t>
            </w:r>
          </w:p>
          <w:p w14:paraId="5DF11F77">
            <w:pPr>
              <w:rPr>
                <w:rFonts w:hint="eastAsia" w:ascii="仿宋" w:hAnsi="仿宋" w:eastAsia="仿宋"/>
                <w:color w:val="000000"/>
                <w:szCs w:val="21"/>
              </w:rPr>
            </w:pPr>
            <w:r>
              <w:rPr>
                <w:rFonts w:hint="eastAsia" w:ascii="方正仿宋_GB2312"/>
                <w:color w:val="000000"/>
                <w:sz w:val="28"/>
              </w:rPr>
              <w:t xml:space="preserve">                                              </w:t>
            </w:r>
            <w:r>
              <w:rPr>
                <w:rFonts w:ascii="华文中宋" w:hAnsi="华文中宋" w:eastAsia="华文中宋"/>
                <w:color w:val="000000"/>
                <w:sz w:val="28"/>
              </w:rPr>
              <w:t xml:space="preserve">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14:paraId="11E633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jc w:val="center"/>
        </w:trPr>
        <w:tc>
          <w:tcPr>
            <w:tcW w:w="10227" w:type="dxa"/>
            <w:gridSpan w:val="12"/>
            <w:tcBorders>
              <w:tl2br w:val="nil"/>
              <w:tr2bl w:val="nil"/>
            </w:tcBorders>
            <w:noWrap w:val="0"/>
            <w:vAlign w:val="center"/>
          </w:tcPr>
          <w:p w14:paraId="427B2E60">
            <w:pPr>
              <w:widowControl w:val="0"/>
              <w:spacing w:line="360" w:lineRule="exact"/>
              <w:jc w:val="center"/>
              <w:rPr>
                <w:rFonts w:hint="eastAsia" w:ascii="华文中宋" w:hAnsi="华文中宋" w:eastAsia="华文中宋"/>
                <w:sz w:val="28"/>
                <w:szCs w:val="28"/>
              </w:rPr>
            </w:pPr>
            <w:r>
              <w:rPr>
                <w:rFonts w:hint="eastAsia" w:ascii="黑体" w:hAnsi="黑体" w:eastAsia="黑体" w:cs="黑体"/>
                <w:sz w:val="28"/>
                <w:szCs w:val="28"/>
              </w:rPr>
              <w:t>以下仅自荐作品填报</w:t>
            </w:r>
          </w:p>
        </w:tc>
      </w:tr>
      <w:tr w14:paraId="5C45B0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9" w:hRule="exact"/>
          <w:jc w:val="center"/>
        </w:trPr>
        <w:tc>
          <w:tcPr>
            <w:tcW w:w="2777" w:type="dxa"/>
            <w:gridSpan w:val="2"/>
            <w:tcBorders>
              <w:tl2br w:val="nil"/>
              <w:tr2bl w:val="nil"/>
            </w:tcBorders>
            <w:noWrap w:val="0"/>
            <w:vAlign w:val="center"/>
          </w:tcPr>
          <w:p w14:paraId="2AE45DD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华文中宋" w:hAnsi="华文中宋" w:eastAsia="华文中宋" w:cs="华文中宋"/>
                <w:color w:val="000000"/>
                <w:sz w:val="28"/>
                <w:lang w:bidi="ar"/>
              </w:rPr>
            </w:pPr>
            <w:r>
              <w:rPr>
                <w:rFonts w:hint="eastAsia" w:ascii="华文中宋" w:hAnsi="华文中宋" w:eastAsia="华文中宋" w:cs="华文中宋"/>
                <w:color w:val="000000"/>
                <w:sz w:val="28"/>
                <w:lang w:bidi="ar"/>
              </w:rPr>
              <w:t>自荐作品所</w:t>
            </w:r>
          </w:p>
          <w:p w14:paraId="03BC219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华文中宋" w:hAnsi="华文中宋" w:eastAsia="华文中宋"/>
                <w:sz w:val="28"/>
                <w:szCs w:val="28"/>
              </w:rPr>
            </w:pPr>
            <w:r>
              <w:rPr>
                <w:rFonts w:hint="eastAsia" w:ascii="华文中宋" w:hAnsi="华文中宋" w:eastAsia="华文中宋" w:cs="华文中宋"/>
                <w:color w:val="000000"/>
                <w:sz w:val="28"/>
                <w:lang w:bidi="ar"/>
              </w:rPr>
              <w:t>获奖项名称</w:t>
            </w:r>
          </w:p>
        </w:tc>
        <w:tc>
          <w:tcPr>
            <w:tcW w:w="7450" w:type="dxa"/>
            <w:gridSpan w:val="10"/>
            <w:tcBorders>
              <w:tl2br w:val="nil"/>
              <w:tr2bl w:val="nil"/>
            </w:tcBorders>
            <w:noWrap w:val="0"/>
            <w:vAlign w:val="center"/>
          </w:tcPr>
          <w:p w14:paraId="2CA6572A">
            <w:pPr>
              <w:keepNext w:val="0"/>
              <w:keepLines w:val="0"/>
              <w:pageBreakBefore w:val="0"/>
              <w:widowControl w:val="0"/>
              <w:kinsoku/>
              <w:wordWrap/>
              <w:overflowPunct/>
              <w:topLinePunct w:val="0"/>
              <w:autoSpaceDE/>
              <w:autoSpaceDN/>
              <w:bidi w:val="0"/>
              <w:adjustRightInd/>
              <w:snapToGrid/>
              <w:spacing w:line="400" w:lineRule="exact"/>
              <w:textAlignment w:val="auto"/>
              <w:rPr>
                <w:rFonts w:ascii="华文中宋" w:hAnsi="华文中宋" w:eastAsia="华文中宋"/>
                <w:sz w:val="28"/>
                <w:szCs w:val="28"/>
              </w:rPr>
            </w:pPr>
            <w:r>
              <w:rPr>
                <w:rFonts w:hint="eastAsia" w:ascii="仿宋" w:hAnsi="仿宋" w:eastAsia="仿宋" w:cs="仿宋"/>
                <w:color w:val="000000"/>
                <w:sz w:val="24"/>
                <w:szCs w:val="18"/>
                <w:lang w:val="en-US" w:eastAsia="zh-CN"/>
              </w:rPr>
              <w:t>中国记协“我的代表作”栏目“抗战胜利80周年特辑”</w:t>
            </w:r>
          </w:p>
        </w:tc>
      </w:tr>
      <w:tr w14:paraId="196135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1636" w:type="dxa"/>
            <w:vMerge w:val="restart"/>
            <w:tcBorders>
              <w:tl2br w:val="nil"/>
              <w:tr2bl w:val="nil"/>
            </w:tcBorders>
            <w:noWrap w:val="0"/>
            <w:vAlign w:val="center"/>
          </w:tcPr>
          <w:p w14:paraId="4721EA63">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推</w:t>
            </w:r>
          </w:p>
          <w:p w14:paraId="4AD22A4F">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荐</w:t>
            </w:r>
          </w:p>
          <w:p w14:paraId="11685204">
            <w:pPr>
              <w:widowControl w:val="0"/>
              <w:spacing w:line="360" w:lineRule="exact"/>
              <w:jc w:val="center"/>
              <w:rPr>
                <w:rFonts w:hint="eastAsia" w:ascii="华文中宋" w:hAnsi="华文中宋" w:eastAsia="华文中宋"/>
                <w:sz w:val="28"/>
                <w:szCs w:val="28"/>
              </w:rPr>
            </w:pPr>
            <w:r>
              <w:rPr>
                <w:rFonts w:hint="eastAsia" w:ascii="华文中宋" w:hAnsi="华文中宋" w:eastAsia="华文中宋"/>
                <w:sz w:val="28"/>
                <w:szCs w:val="28"/>
              </w:rPr>
              <w:t>人</w:t>
            </w:r>
          </w:p>
        </w:tc>
        <w:tc>
          <w:tcPr>
            <w:tcW w:w="1141" w:type="dxa"/>
            <w:tcBorders>
              <w:tl2br w:val="nil"/>
              <w:tr2bl w:val="nil"/>
            </w:tcBorders>
            <w:noWrap w:val="0"/>
            <w:vAlign w:val="center"/>
          </w:tcPr>
          <w:p w14:paraId="104D06A6">
            <w:pPr>
              <w:widowControl w:val="0"/>
              <w:spacing w:line="320" w:lineRule="exact"/>
              <w:jc w:val="center"/>
              <w:rPr>
                <w:rFonts w:hint="eastAsia" w:ascii="华文中宋" w:hAnsi="华文中宋" w:eastAsia="华文中宋"/>
                <w:sz w:val="28"/>
                <w:szCs w:val="28"/>
              </w:rP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1F64E2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蒋维</w:t>
            </w:r>
            <w:r>
              <w:rPr>
                <w:rFonts w:hint="eastAsia" w:ascii="华文中宋" w:hAnsi="华文中宋" w:eastAsia="华文中宋"/>
                <w:sz w:val="28"/>
                <w:szCs w:val="28"/>
              </w:rPr>
              <w:t xml:space="preserve"> </w:t>
            </w:r>
          </w:p>
        </w:tc>
        <w:tc>
          <w:tcPr>
            <w:tcW w:w="1813" w:type="dxa"/>
            <w:gridSpan w:val="3"/>
            <w:tcBorders>
              <w:tl2br w:val="nil"/>
              <w:tr2bl w:val="nil"/>
            </w:tcBorders>
            <w:noWrap w:val="0"/>
            <w:vAlign w:val="center"/>
          </w:tcPr>
          <w:p w14:paraId="5CA19914">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单位及职称</w:t>
            </w:r>
          </w:p>
        </w:tc>
        <w:tc>
          <w:tcPr>
            <w:tcW w:w="2033" w:type="dxa"/>
            <w:gridSpan w:val="2"/>
            <w:tcBorders>
              <w:tl2br w:val="nil"/>
              <w:tr2bl w:val="nil"/>
            </w:tcBorders>
            <w:noWrap w:val="0"/>
            <w:vAlign w:val="center"/>
          </w:tcPr>
          <w:p w14:paraId="587A5B47">
            <w:pPr>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 xml:space="preserve">广西广播电视台融媒体中心主任编审  </w:t>
            </w:r>
          </w:p>
        </w:tc>
        <w:tc>
          <w:tcPr>
            <w:tcW w:w="818" w:type="dxa"/>
            <w:tcBorders>
              <w:tl2br w:val="nil"/>
              <w:tr2bl w:val="nil"/>
            </w:tcBorders>
            <w:noWrap w:val="0"/>
            <w:vAlign w:val="center"/>
          </w:tcPr>
          <w:p w14:paraId="6F7360F0">
            <w:pPr>
              <w:keepNext w:val="0"/>
              <w:keepLines w:val="0"/>
              <w:pageBreakBefore w:val="0"/>
              <w:widowControl w:val="0"/>
              <w:kinsoku/>
              <w:wordWrap/>
              <w:overflowPunct/>
              <w:topLinePunct w:val="0"/>
              <w:autoSpaceDE/>
              <w:autoSpaceDN/>
              <w:bidi w:val="0"/>
              <w:adjustRightInd/>
              <w:snapToGrid/>
              <w:spacing w:line="340" w:lineRule="exact"/>
              <w:jc w:val="center"/>
              <w:textAlignment w:val="auto"/>
              <w:rPr>
                <w:rFonts w:hint="eastAsia" w:ascii="华文中宋" w:hAnsi="华文中宋" w:eastAsia="华文中宋"/>
                <w:sz w:val="28"/>
                <w:szCs w:val="28"/>
              </w:rPr>
            </w:pPr>
            <w:r>
              <w:rPr>
                <w:rFonts w:hint="eastAsia" w:ascii="华文中宋" w:hAnsi="华文中宋" w:eastAsia="华文中宋" w:cs="华文中宋"/>
                <w:color w:val="000000"/>
                <w:sz w:val="28"/>
                <w:lang w:bidi="ar"/>
              </w:rPr>
              <w:t>电话</w:t>
            </w:r>
          </w:p>
        </w:tc>
        <w:tc>
          <w:tcPr>
            <w:tcW w:w="1606" w:type="dxa"/>
            <w:gridSpan w:val="2"/>
            <w:tcBorders>
              <w:tl2br w:val="nil"/>
              <w:tr2bl w:val="nil"/>
            </w:tcBorders>
            <w:noWrap w:val="0"/>
            <w:vAlign w:val="center"/>
          </w:tcPr>
          <w:p w14:paraId="2624E1C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华文中宋" w:hAnsi="华文中宋" w:eastAsia="华文中宋"/>
                <w:sz w:val="28"/>
                <w:szCs w:val="28"/>
              </w:rPr>
            </w:pPr>
            <w:r>
              <w:rPr>
                <w:rFonts w:hint="eastAsia" w:ascii="仿宋" w:hAnsi="仿宋" w:eastAsia="仿宋" w:cs="仿宋"/>
                <w:color w:val="000000"/>
                <w:sz w:val="24"/>
                <w:szCs w:val="18"/>
                <w:lang w:val="en-US" w:eastAsia="zh-CN"/>
              </w:rPr>
              <w:t xml:space="preserve">13878185888   </w:t>
            </w:r>
          </w:p>
        </w:tc>
      </w:tr>
      <w:tr w14:paraId="549D3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2" w:hRule="atLeast"/>
          <w:jc w:val="center"/>
        </w:trPr>
        <w:tc>
          <w:tcPr>
            <w:tcW w:w="1636" w:type="dxa"/>
            <w:vMerge w:val="continue"/>
            <w:tcBorders>
              <w:tl2br w:val="nil"/>
              <w:tr2bl w:val="nil"/>
            </w:tcBorders>
            <w:noWrap w:val="0"/>
            <w:vAlign w:val="center"/>
          </w:tcPr>
          <w:p w14:paraId="6E16D187">
            <w:pPr>
              <w:widowControl w:val="0"/>
              <w:autoSpaceDE w:val="0"/>
              <w:autoSpaceDN w:val="0"/>
              <w:adjustRightInd w:val="0"/>
              <w:spacing w:line="240" w:lineRule="exact"/>
              <w:jc w:val="both"/>
            </w:pPr>
          </w:p>
        </w:tc>
        <w:tc>
          <w:tcPr>
            <w:tcW w:w="1141" w:type="dxa"/>
            <w:tcBorders>
              <w:tl2br w:val="nil"/>
              <w:tr2bl w:val="nil"/>
            </w:tcBorders>
            <w:noWrap w:val="0"/>
            <w:vAlign w:val="center"/>
          </w:tcPr>
          <w:p w14:paraId="7F47AA15">
            <w:pPr>
              <w:widowControl w:val="0"/>
              <w:spacing w:line="320" w:lineRule="exact"/>
              <w:jc w:val="center"/>
            </w:pPr>
            <w:r>
              <w:rPr>
                <w:rFonts w:hint="eastAsia" w:ascii="华文中宋" w:hAnsi="华文中宋" w:eastAsia="华文中宋" w:cs="华文中宋"/>
                <w:color w:val="000000"/>
                <w:sz w:val="28"/>
                <w:lang w:bidi="ar"/>
              </w:rPr>
              <w:t>姓名</w:t>
            </w:r>
          </w:p>
        </w:tc>
        <w:tc>
          <w:tcPr>
            <w:tcW w:w="1180" w:type="dxa"/>
            <w:gridSpan w:val="2"/>
            <w:tcBorders>
              <w:tl2br w:val="nil"/>
              <w:tr2bl w:val="nil"/>
            </w:tcBorders>
            <w:noWrap w:val="0"/>
            <w:vAlign w:val="center"/>
          </w:tcPr>
          <w:p w14:paraId="74FA93DB">
            <w:pPr>
              <w:widowControl w:val="0"/>
              <w:spacing w:line="340" w:lineRule="exact"/>
              <w:jc w:val="center"/>
            </w:pPr>
            <w:r>
              <w:rPr>
                <w:rFonts w:hint="eastAsia" w:ascii="仿宋" w:hAnsi="仿宋" w:eastAsia="仿宋" w:cs="仿宋"/>
                <w:color w:val="000000"/>
                <w:sz w:val="24"/>
                <w:szCs w:val="18"/>
                <w:lang w:val="en-US" w:eastAsia="zh-CN"/>
              </w:rPr>
              <w:t>易楚楠</w:t>
            </w:r>
          </w:p>
        </w:tc>
        <w:tc>
          <w:tcPr>
            <w:tcW w:w="1813" w:type="dxa"/>
            <w:gridSpan w:val="3"/>
            <w:tcBorders>
              <w:tl2br w:val="nil"/>
              <w:tr2bl w:val="nil"/>
            </w:tcBorders>
            <w:noWrap w:val="0"/>
            <w:vAlign w:val="center"/>
          </w:tcPr>
          <w:p w14:paraId="6F2C4C95">
            <w:pPr>
              <w:widowControl w:val="0"/>
              <w:spacing w:line="340" w:lineRule="exact"/>
              <w:jc w:val="center"/>
            </w:pPr>
            <w:r>
              <w:rPr>
                <w:rFonts w:hint="eastAsia" w:ascii="华文中宋" w:hAnsi="华文中宋" w:eastAsia="华文中宋" w:cs="华文中宋"/>
                <w:color w:val="000000"/>
                <w:sz w:val="28"/>
                <w:lang w:bidi="ar"/>
              </w:rPr>
              <w:t>单位及职称</w:t>
            </w:r>
          </w:p>
        </w:tc>
        <w:tc>
          <w:tcPr>
            <w:tcW w:w="2033" w:type="dxa"/>
            <w:gridSpan w:val="2"/>
            <w:tcBorders>
              <w:tl2br w:val="nil"/>
              <w:tr2bl w:val="nil"/>
            </w:tcBorders>
            <w:noWrap w:val="0"/>
            <w:vAlign w:val="center"/>
          </w:tcPr>
          <w:p w14:paraId="404BD75A">
            <w:pPr>
              <w:keepNext w:val="0"/>
              <w:keepLines w:val="0"/>
              <w:pageBreakBefore w:val="0"/>
              <w:widowControl w:val="0"/>
              <w:kinsoku/>
              <w:wordWrap/>
              <w:overflowPunct/>
              <w:topLinePunct w:val="0"/>
              <w:bidi w:val="0"/>
              <w:adjustRightInd/>
              <w:snapToGrid/>
              <w:spacing w:line="300" w:lineRule="exact"/>
              <w:jc w:val="center"/>
              <w:textAlignment w:val="auto"/>
            </w:pPr>
            <w:r>
              <w:rPr>
                <w:rFonts w:hint="eastAsia" w:ascii="仿宋" w:hAnsi="仿宋" w:eastAsia="仿宋" w:cs="仿宋"/>
                <w:color w:val="000000"/>
                <w:sz w:val="24"/>
                <w:szCs w:val="18"/>
                <w:lang w:val="en-US" w:eastAsia="zh-CN"/>
              </w:rPr>
              <w:t>广西广播电视台创新发展研究中心广播剧创作科科长、一级编剧</w:t>
            </w:r>
          </w:p>
        </w:tc>
        <w:tc>
          <w:tcPr>
            <w:tcW w:w="818" w:type="dxa"/>
            <w:tcBorders>
              <w:tl2br w:val="nil"/>
              <w:tr2bl w:val="nil"/>
            </w:tcBorders>
            <w:noWrap w:val="0"/>
            <w:vAlign w:val="center"/>
          </w:tcPr>
          <w:p w14:paraId="041A6DC3">
            <w:pPr>
              <w:widowControl w:val="0"/>
              <w:spacing w:line="340" w:lineRule="exact"/>
              <w:jc w:val="center"/>
            </w:pPr>
            <w:r>
              <w:rPr>
                <w:rFonts w:hint="eastAsia" w:ascii="华文中宋" w:hAnsi="华文中宋" w:eastAsia="华文中宋" w:cs="华文中宋"/>
                <w:color w:val="000000"/>
                <w:sz w:val="28"/>
                <w:lang w:bidi="ar"/>
              </w:rPr>
              <w:t>电话</w:t>
            </w:r>
          </w:p>
        </w:tc>
        <w:tc>
          <w:tcPr>
            <w:tcW w:w="1606" w:type="dxa"/>
            <w:gridSpan w:val="2"/>
            <w:tcBorders>
              <w:tl2br w:val="nil"/>
              <w:tr2bl w:val="nil"/>
            </w:tcBorders>
            <w:noWrap w:val="0"/>
            <w:vAlign w:val="center"/>
          </w:tcPr>
          <w:p w14:paraId="204C0D23">
            <w:pPr>
              <w:widowControl w:val="0"/>
              <w:spacing w:line="240" w:lineRule="exact"/>
              <w:jc w:val="both"/>
              <w:rPr>
                <w:rFonts w:hint="eastAsia" w:ascii="华文中宋" w:hAnsi="华文中宋" w:eastAsia="华文中宋"/>
                <w:sz w:val="28"/>
                <w:szCs w:val="28"/>
              </w:rPr>
            </w:pPr>
            <w:r>
              <w:rPr>
                <w:rFonts w:hint="eastAsia" w:ascii="华文中宋" w:hAnsi="华文中宋" w:eastAsia="华文中宋"/>
                <w:sz w:val="28"/>
                <w:szCs w:val="28"/>
              </w:rPr>
              <w:t xml:space="preserve"> </w:t>
            </w:r>
            <w:r>
              <w:rPr>
                <w:rFonts w:hint="eastAsia" w:ascii="仿宋" w:hAnsi="仿宋" w:eastAsia="仿宋" w:cs="仿宋"/>
                <w:color w:val="000000"/>
                <w:sz w:val="24"/>
                <w:szCs w:val="18"/>
                <w:lang w:val="en-US" w:eastAsia="zh-CN"/>
              </w:rPr>
              <w:t>13978875117</w:t>
            </w:r>
          </w:p>
        </w:tc>
      </w:tr>
      <w:tr w14:paraId="6EDBF7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exact"/>
          <w:jc w:val="center"/>
        </w:trPr>
        <w:tc>
          <w:tcPr>
            <w:tcW w:w="2777" w:type="dxa"/>
            <w:gridSpan w:val="2"/>
            <w:tcBorders>
              <w:tl2br w:val="nil"/>
              <w:tr2bl w:val="nil"/>
            </w:tcBorders>
            <w:vAlign w:val="center"/>
          </w:tcPr>
          <w:p w14:paraId="15B6A31B">
            <w:pPr>
              <w:spacing w:line="32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自荐人姓名</w:t>
            </w:r>
          </w:p>
        </w:tc>
        <w:tc>
          <w:tcPr>
            <w:tcW w:w="1180" w:type="dxa"/>
            <w:gridSpan w:val="2"/>
            <w:tcBorders>
              <w:tl2br w:val="nil"/>
              <w:tr2bl w:val="nil"/>
            </w:tcBorders>
            <w:vAlign w:val="center"/>
          </w:tcPr>
          <w:p w14:paraId="707F3332">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汤婧</w:t>
            </w:r>
          </w:p>
        </w:tc>
        <w:tc>
          <w:tcPr>
            <w:tcW w:w="1813" w:type="dxa"/>
            <w:gridSpan w:val="3"/>
            <w:tcBorders>
              <w:tl2br w:val="nil"/>
              <w:tr2bl w:val="nil"/>
            </w:tcBorders>
            <w:vAlign w:val="center"/>
          </w:tcPr>
          <w:p w14:paraId="34F4E207">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手机</w:t>
            </w:r>
          </w:p>
        </w:tc>
        <w:tc>
          <w:tcPr>
            <w:tcW w:w="2033" w:type="dxa"/>
            <w:gridSpan w:val="2"/>
            <w:tcBorders>
              <w:tl2br w:val="nil"/>
              <w:tr2bl w:val="nil"/>
            </w:tcBorders>
            <w:vAlign w:val="center"/>
          </w:tcPr>
          <w:p w14:paraId="45C1F4E3">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c>
          <w:tcPr>
            <w:tcW w:w="818" w:type="dxa"/>
            <w:tcBorders>
              <w:tl2br w:val="nil"/>
              <w:tr2bl w:val="nil"/>
            </w:tcBorders>
            <w:vAlign w:val="center"/>
          </w:tcPr>
          <w:p w14:paraId="0374530E">
            <w:pPr>
              <w:spacing w:line="340" w:lineRule="exact"/>
              <w:jc w:val="center"/>
              <w:rPr>
                <w:rFonts w:hint="eastAsia" w:ascii="华文中宋" w:hAnsi="华文中宋" w:eastAsia="华文中宋"/>
                <w:color w:val="000000"/>
                <w:sz w:val="28"/>
              </w:rPr>
            </w:pPr>
            <w:r>
              <w:rPr>
                <w:rFonts w:hint="eastAsia" w:ascii="华文中宋" w:hAnsi="华文中宋" w:eastAsia="华文中宋"/>
                <w:color w:val="000000"/>
                <w:sz w:val="28"/>
              </w:rPr>
              <w:t>电话</w:t>
            </w:r>
          </w:p>
        </w:tc>
        <w:tc>
          <w:tcPr>
            <w:tcW w:w="1606" w:type="dxa"/>
            <w:gridSpan w:val="2"/>
            <w:tcBorders>
              <w:tl2br w:val="nil"/>
              <w:tr2bl w:val="nil"/>
            </w:tcBorders>
            <w:vAlign w:val="center"/>
          </w:tcPr>
          <w:p w14:paraId="450EA839">
            <w:pPr>
              <w:spacing w:line="340" w:lineRule="exact"/>
              <w:jc w:val="center"/>
              <w:rPr>
                <w:rFonts w:hint="eastAsia" w:ascii="华文中宋" w:hAnsi="华文中宋" w:eastAsia="华文中宋"/>
                <w:color w:val="000000"/>
                <w:sz w:val="28"/>
              </w:rPr>
            </w:pPr>
            <w:r>
              <w:rPr>
                <w:rFonts w:hint="eastAsia" w:ascii="仿宋" w:hAnsi="仿宋" w:eastAsia="仿宋" w:cs="仿宋"/>
                <w:color w:val="000000"/>
                <w:sz w:val="24"/>
                <w:szCs w:val="18"/>
                <w:lang w:val="en-US" w:eastAsia="zh-CN"/>
              </w:rPr>
              <w:t>13211331796</w:t>
            </w:r>
          </w:p>
        </w:tc>
      </w:tr>
      <w:tr w14:paraId="580E3F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33" w:hRule="exact"/>
          <w:jc w:val="center"/>
        </w:trPr>
        <w:tc>
          <w:tcPr>
            <w:tcW w:w="1636" w:type="dxa"/>
            <w:tcBorders>
              <w:tl2br w:val="nil"/>
              <w:tr2bl w:val="nil"/>
            </w:tcBorders>
            <w:vAlign w:val="center"/>
          </w:tcPr>
          <w:p w14:paraId="0A68BB6A">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审核</w:t>
            </w:r>
          </w:p>
          <w:p w14:paraId="218E9654">
            <w:pPr>
              <w:spacing w:line="380" w:lineRule="exact"/>
              <w:jc w:val="center"/>
              <w:rPr>
                <w:rFonts w:hint="eastAsia" w:ascii="华文中宋" w:hAnsi="华文中宋" w:eastAsia="华文中宋"/>
                <w:color w:val="000000"/>
                <w:sz w:val="28"/>
                <w:lang w:val="en-US" w:eastAsia="zh-CN"/>
              </w:rPr>
            </w:pPr>
            <w:r>
              <w:rPr>
                <w:rFonts w:hint="eastAsia" w:ascii="华文中宋" w:hAnsi="华文中宋" w:eastAsia="华文中宋"/>
                <w:color w:val="000000"/>
                <w:sz w:val="28"/>
                <w:lang w:val="en-US" w:eastAsia="zh-CN"/>
              </w:rPr>
              <w:t>单位</w:t>
            </w:r>
          </w:p>
          <w:p w14:paraId="3FAEA7C2">
            <w:pPr>
              <w:spacing w:line="380" w:lineRule="exact"/>
              <w:jc w:val="center"/>
              <w:rPr>
                <w:rFonts w:hint="default" w:ascii="华文中宋" w:hAnsi="华文中宋" w:eastAsia="华文中宋"/>
                <w:color w:val="000000"/>
                <w:sz w:val="24"/>
                <w:szCs w:val="24"/>
                <w:lang w:val="en-US" w:eastAsia="zh-CN"/>
              </w:rPr>
            </w:pPr>
            <w:r>
              <w:rPr>
                <w:rFonts w:hint="eastAsia" w:ascii="华文中宋" w:hAnsi="华文中宋" w:eastAsia="华文中宋"/>
                <w:color w:val="000000"/>
                <w:sz w:val="28"/>
                <w:lang w:val="en-US" w:eastAsia="zh-CN"/>
              </w:rPr>
              <w:t>意见</w:t>
            </w:r>
          </w:p>
        </w:tc>
        <w:tc>
          <w:tcPr>
            <w:tcW w:w="8591" w:type="dxa"/>
            <w:gridSpan w:val="11"/>
            <w:tcBorders>
              <w:tl2br w:val="nil"/>
              <w:tr2bl w:val="nil"/>
            </w:tcBorders>
            <w:vAlign w:val="center"/>
          </w:tcPr>
          <w:p w14:paraId="6D16E2B2">
            <w:pPr>
              <w:spacing w:line="240" w:lineRule="exact"/>
              <w:rPr>
                <w:rFonts w:hint="eastAsia" w:ascii="仿宋" w:hAnsi="仿宋" w:eastAsia="仿宋"/>
                <w:b/>
                <w:color w:val="000000"/>
                <w:szCs w:val="21"/>
              </w:rPr>
            </w:pPr>
          </w:p>
          <w:p w14:paraId="0BF4E2D0">
            <w:pPr>
              <w:spacing w:line="240" w:lineRule="exact"/>
              <w:rPr>
                <w:rFonts w:hint="eastAsia" w:ascii="仿宋" w:hAnsi="仿宋" w:eastAsia="仿宋"/>
                <w:b/>
                <w:color w:val="000000"/>
                <w:szCs w:val="21"/>
              </w:rPr>
            </w:pPr>
          </w:p>
          <w:p w14:paraId="763ACD23">
            <w:pPr>
              <w:ind w:firstLine="480" w:firstLineChars="200"/>
              <w:rPr>
                <w:rFonts w:hint="default" w:ascii="仿宋" w:hAnsi="仿宋" w:eastAsia="仿宋" w:cs="仿宋"/>
                <w:color w:val="000000"/>
                <w:sz w:val="24"/>
                <w:szCs w:val="18"/>
                <w:lang w:val="en-US" w:eastAsia="zh-CN"/>
              </w:rPr>
            </w:pPr>
            <w:r>
              <w:rPr>
                <w:rFonts w:hint="eastAsia" w:ascii="仿宋" w:hAnsi="仿宋" w:eastAsia="仿宋" w:cs="仿宋"/>
                <w:color w:val="000000"/>
                <w:sz w:val="24"/>
                <w:szCs w:val="24"/>
                <w:lang w:val="en-US" w:eastAsia="zh-CN"/>
              </w:rPr>
              <w:t>同意该作品参评第36届中国新闻奖。</w:t>
            </w:r>
          </w:p>
          <w:p w14:paraId="34C83A3A">
            <w:pPr>
              <w:ind w:firstLine="422"/>
              <w:rPr>
                <w:rFonts w:hint="eastAsia" w:ascii="仿宋" w:hAnsi="仿宋" w:eastAsia="仿宋" w:cs="仿宋"/>
                <w:color w:val="000000"/>
                <w:sz w:val="24"/>
                <w:szCs w:val="18"/>
              </w:rPr>
            </w:pPr>
          </w:p>
          <w:p w14:paraId="5EFE330D">
            <w:pPr>
              <w:ind w:firstLine="422"/>
              <w:rPr>
                <w:rFonts w:hint="eastAsia" w:ascii="仿宋" w:hAnsi="仿宋" w:eastAsia="仿宋" w:cs="仿宋"/>
                <w:color w:val="000000"/>
                <w:sz w:val="24"/>
                <w:szCs w:val="18"/>
              </w:rPr>
            </w:pPr>
          </w:p>
          <w:p w14:paraId="7BCED045">
            <w:pPr>
              <w:ind w:firstLine="422"/>
              <w:rPr>
                <w:rFonts w:hint="eastAsia" w:ascii="仿宋" w:hAnsi="仿宋" w:eastAsia="仿宋" w:cs="仿宋"/>
                <w:color w:val="000000"/>
                <w:sz w:val="24"/>
                <w:szCs w:val="18"/>
              </w:rPr>
            </w:pPr>
          </w:p>
          <w:p w14:paraId="29B48078">
            <w:pPr>
              <w:ind w:firstLine="3600" w:firstLineChars="1500"/>
              <w:rPr>
                <w:rFonts w:hint="eastAsia" w:ascii="仿宋" w:hAnsi="仿宋" w:eastAsia="仿宋" w:cs="仿宋"/>
                <w:color w:val="000000"/>
                <w:sz w:val="24"/>
                <w:szCs w:val="18"/>
                <w:lang w:eastAsia="zh-CN"/>
              </w:rPr>
            </w:pPr>
            <w:r>
              <w:rPr>
                <w:rFonts w:hint="eastAsia" w:ascii="仿宋" w:hAnsi="仿宋" w:eastAsia="仿宋" w:cs="仿宋"/>
                <w:color w:val="000000"/>
                <w:sz w:val="24"/>
                <w:szCs w:val="18"/>
                <w:lang w:eastAsia="zh-CN"/>
              </w:rPr>
              <w:t>（</w:t>
            </w:r>
            <w:r>
              <w:rPr>
                <w:rFonts w:hint="eastAsia" w:ascii="仿宋" w:hAnsi="仿宋" w:eastAsia="仿宋" w:cs="仿宋"/>
                <w:color w:val="000000"/>
                <w:sz w:val="24"/>
                <w:szCs w:val="18"/>
                <w:lang w:val="en-US" w:eastAsia="zh-CN"/>
              </w:rPr>
              <w:t>加盖单位公章</w:t>
            </w:r>
            <w:r>
              <w:rPr>
                <w:rFonts w:hint="eastAsia" w:ascii="仿宋" w:hAnsi="仿宋" w:eastAsia="仿宋" w:cs="仿宋"/>
                <w:color w:val="000000"/>
                <w:sz w:val="24"/>
                <w:szCs w:val="18"/>
                <w:lang w:eastAsia="zh-CN"/>
              </w:rPr>
              <w:t>）</w:t>
            </w:r>
          </w:p>
          <w:p w14:paraId="645093D2">
            <w:pPr>
              <w:ind w:firstLine="422"/>
              <w:rPr>
                <w:rFonts w:ascii="方正仿宋_GB2312"/>
                <w:color w:val="000000"/>
                <w:sz w:val="28"/>
              </w:rPr>
            </w:pPr>
            <w:r>
              <w:rPr>
                <w:rFonts w:hint="eastAsia" w:ascii="仿宋" w:hAnsi="仿宋" w:eastAsia="仿宋"/>
                <w:color w:val="000000"/>
                <w:szCs w:val="21"/>
              </w:rPr>
              <w:t xml:space="preserve">                        </w:t>
            </w:r>
            <w:r>
              <w:rPr>
                <w:rFonts w:hint="eastAsia" w:ascii="仿宋" w:hAnsi="仿宋" w:eastAsia="仿宋"/>
                <w:color w:val="000000"/>
                <w:szCs w:val="32"/>
              </w:rPr>
              <w:t xml:space="preserve">         </w:t>
            </w:r>
            <w:r>
              <w:rPr>
                <w:rFonts w:hint="eastAsia" w:ascii="仿宋" w:hAnsi="仿宋" w:eastAsia="仿宋" w:cs="仿宋"/>
                <w:color w:val="000000"/>
                <w:sz w:val="24"/>
                <w:szCs w:val="18"/>
              </w:rPr>
              <w:t xml:space="preserve"> 年   月   日</w:t>
            </w:r>
          </w:p>
        </w:tc>
      </w:tr>
    </w:tbl>
    <w:p w14:paraId="4A4A4D20">
      <w:pPr>
        <w:rPr>
          <w:rFonts w:hint="eastAsia" w:ascii="黑体" w:hAnsi="黑体" w:eastAsia="黑体" w:cs="黑体"/>
          <w:bCs/>
          <w:color w:val="000000"/>
          <w:sz w:val="32"/>
          <w:szCs w:val="32"/>
        </w:rPr>
      </w:pPr>
    </w:p>
    <w:p w14:paraId="454881C0">
      <w:pPr>
        <w:rPr>
          <w:rFonts w:hint="eastAsia" w:ascii="华文中宋" w:hAnsi="华文中宋" w:eastAsia="黑体"/>
          <w:b/>
          <w:color w:val="000000"/>
          <w:sz w:val="30"/>
          <w:szCs w:val="30"/>
          <w:lang w:eastAsia="zh-CN"/>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3</w:t>
      </w:r>
    </w:p>
    <w:p w14:paraId="0B734D4B">
      <w:pPr>
        <w:spacing w:line="560" w:lineRule="exact"/>
        <w:jc w:val="center"/>
        <w:rPr>
          <w:rFonts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报送单位诚信承诺书</w:t>
      </w:r>
    </w:p>
    <w:p w14:paraId="4E2550F5">
      <w:pPr>
        <w:spacing w:line="560" w:lineRule="exact"/>
        <w:jc w:val="left"/>
        <w:rPr>
          <w:rFonts w:hint="eastAsia" w:ascii="仿宋_GB2312" w:hAnsi="仿宋" w:eastAsia="仿宋_GB2312"/>
          <w:color w:val="000000"/>
          <w:sz w:val="24"/>
          <w:szCs w:val="24"/>
        </w:rPr>
      </w:pPr>
    </w:p>
    <w:p w14:paraId="2B82DBC5">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我单位就参评本届中国新闻奖作如下承诺：</w:t>
      </w:r>
    </w:p>
    <w:p w14:paraId="13A42F2E">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一、根据《中国新闻奖评选办法》和有关通知要求组织作品评选。对申报的作品以及推荐表等材料，认真审核把关。相关作品内容和材料均已经过作者（主创人员）和编辑的确认，均符合参评要求。</w:t>
      </w:r>
    </w:p>
    <w:p w14:paraId="0B3B758A">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w:t>
      </w:r>
      <w:r>
        <w:rPr>
          <w:rFonts w:hint="eastAsia" w:ascii="仿宋" w:hAnsi="仿宋" w:eastAsia="仿宋"/>
          <w:color w:val="000000"/>
          <w:sz w:val="32"/>
          <w:szCs w:val="32"/>
        </w:rPr>
        <w:t>参评作品作者（主创人员）与新闻单位具有相对稳定的聘用或合作关系；</w:t>
      </w:r>
      <w:r>
        <w:rPr>
          <w:rFonts w:hint="eastAsia" w:ascii="仿宋_GB2312" w:hAnsi="仿宋" w:eastAsia="仿宋_GB2312"/>
          <w:color w:val="000000"/>
          <w:sz w:val="32"/>
          <w:szCs w:val="32"/>
        </w:rPr>
        <w:t>不存在参评人员违反职业道德或因违反评奖规则等行为受到处罚并在影响期内的情况；已按规定程序开展推荐、初评、公示。</w:t>
      </w:r>
    </w:p>
    <w:p w14:paraId="4819118E">
      <w:pPr>
        <w:spacing w:line="560" w:lineRule="exact"/>
        <w:ind w:firstLine="640" w:firstLineChars="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如违反上述承诺，我单位愿根据中国新闻奖评选有关处罚规定承担全部责任，接受中国记协对我单位和推荐单位，以及相关责任人、作者（主创人员）和编辑的处罚。</w:t>
      </w:r>
    </w:p>
    <w:p w14:paraId="22BC9424">
      <w:pPr>
        <w:spacing w:line="560" w:lineRule="exact"/>
        <w:jc w:val="left"/>
        <w:rPr>
          <w:rFonts w:hint="eastAsia" w:ascii="仿宋_GB2312" w:hAnsi="仿宋" w:eastAsia="仿宋_GB2312"/>
          <w:color w:val="000000"/>
          <w:sz w:val="24"/>
          <w:szCs w:val="24"/>
        </w:rPr>
      </w:pPr>
    </w:p>
    <w:p w14:paraId="68C42410">
      <w:pPr>
        <w:spacing w:line="560" w:lineRule="exact"/>
        <w:jc w:val="left"/>
        <w:rPr>
          <w:rFonts w:hint="eastAsia" w:ascii="仿宋_GB2312" w:hAnsi="仿宋" w:eastAsia="仿宋_GB2312"/>
          <w:color w:val="000000"/>
          <w:sz w:val="24"/>
          <w:szCs w:val="24"/>
        </w:rPr>
      </w:pPr>
    </w:p>
    <w:p w14:paraId="2986C93A">
      <w:pPr>
        <w:spacing w:line="560" w:lineRule="exact"/>
        <w:ind w:firstLine="4000" w:firstLineChars="125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0E55AE12">
      <w:pPr>
        <w:spacing w:line="560" w:lineRule="exact"/>
        <w:ind w:firstLine="3840" w:firstLineChars="120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（报送单位主管领导签字并加盖公章）</w:t>
      </w:r>
    </w:p>
    <w:p w14:paraId="0C4342D5">
      <w:pPr>
        <w:spacing w:after="156" w:afterLines="50" w:line="560" w:lineRule="exact"/>
        <w:ind w:firstLine="640" w:firstLineChars="200"/>
        <w:jc w:val="center"/>
        <w:rPr>
          <w:rFonts w:hint="eastAsia" w:ascii="仿宋_GB2312" w:hAnsi="仿宋" w:eastAsia="仿宋_GB2312"/>
          <w:color w:val="000000"/>
          <w:sz w:val="32"/>
          <w:szCs w:val="32"/>
        </w:rPr>
      </w:pPr>
      <w:r>
        <w:rPr>
          <w:rFonts w:hint="eastAsia" w:ascii="仿宋_GB2312" w:hAnsi="仿宋" w:eastAsia="仿宋_GB2312"/>
          <w:color w:val="000000"/>
          <w:sz w:val="32"/>
          <w:szCs w:val="32"/>
        </w:rPr>
        <w:t xml:space="preserve">                                    年    月    日</w:t>
      </w:r>
    </w:p>
    <w:p w14:paraId="5A244501">
      <w:pPr>
        <w:spacing w:line="560" w:lineRule="exact"/>
        <w:ind w:firstLine="2880" w:firstLineChars="900"/>
        <w:jc w:val="left"/>
        <w:rPr>
          <w:rFonts w:hint="eastAsia" w:ascii="华文中宋" w:hAnsi="华文中宋" w:eastAsia="华文中宋"/>
          <w:color w:val="000000"/>
          <w:sz w:val="32"/>
          <w:szCs w:val="32"/>
        </w:rPr>
      </w:pPr>
    </w:p>
    <w:p w14:paraId="107907CF">
      <w:pPr>
        <w:jc w:val="left"/>
        <w:rPr>
          <w:rFonts w:hint="eastAsia" w:ascii="华文中宋" w:hAnsi="华文中宋" w:eastAsia="华文中宋"/>
          <w:color w:val="000000"/>
          <w:sz w:val="32"/>
          <w:szCs w:val="32"/>
        </w:rPr>
        <w:sectPr>
          <w:footerReference r:id="rId3" w:type="default"/>
          <w:pgSz w:w="11906" w:h="16838"/>
          <w:pgMar w:top="1440" w:right="1361" w:bottom="907" w:left="1361" w:header="851" w:footer="1361" w:gutter="0"/>
          <w:pgNumType w:fmt="numberInDash" w:start="1"/>
          <w:cols w:space="720" w:num="1"/>
          <w:docGrid w:type="lines" w:linePitch="312" w:charSpace="0"/>
        </w:sectPr>
      </w:pPr>
    </w:p>
    <w:p w14:paraId="10FF47ED">
      <w:pPr>
        <w:rPr>
          <w:rFonts w:hint="eastAsia" w:ascii="华文中宋" w:hAnsi="华文中宋" w:eastAsia="华文中宋"/>
          <w:color w:val="000000"/>
          <w:sz w:val="32"/>
          <w:szCs w:val="32"/>
        </w:rPr>
      </w:pPr>
      <w:r>
        <w:rPr>
          <w:rFonts w:hint="eastAsia" w:ascii="黑体" w:hAnsi="黑体" w:eastAsia="黑体" w:cs="黑体"/>
          <w:bCs/>
          <w:color w:val="000000"/>
          <w:sz w:val="32"/>
          <w:szCs w:val="32"/>
        </w:rPr>
        <w:t>附件</w:t>
      </w:r>
      <w:r>
        <w:rPr>
          <w:rFonts w:hint="eastAsia" w:ascii="黑体" w:hAnsi="黑体" w:eastAsia="黑体" w:cs="黑体"/>
          <w:bCs/>
          <w:color w:val="000000"/>
          <w:sz w:val="32"/>
          <w:szCs w:val="32"/>
          <w:lang w:val="en-US" w:eastAsia="zh-CN"/>
        </w:rPr>
        <w:t>4</w:t>
      </w:r>
    </w:p>
    <w:p w14:paraId="158B9028">
      <w:pPr>
        <w:spacing w:line="560" w:lineRule="exact"/>
        <w:jc w:val="center"/>
        <w:rPr>
          <w:rFonts w:hint="eastAsia" w:ascii="方正小标宋简体" w:hAnsi="华文中宋" w:eastAsia="方正小标宋简体"/>
          <w:color w:val="000000"/>
          <w:sz w:val="44"/>
          <w:szCs w:val="36"/>
        </w:rPr>
      </w:pPr>
      <w:r>
        <w:rPr>
          <w:rFonts w:hint="eastAsia" w:ascii="方正小标宋简体" w:hAnsi="华文中宋" w:eastAsia="方正小标宋简体"/>
          <w:color w:val="000000"/>
          <w:sz w:val="44"/>
          <w:szCs w:val="36"/>
        </w:rPr>
        <w:t>参评人员诚信承诺书</w:t>
      </w:r>
    </w:p>
    <w:p w14:paraId="2F8E0E5C">
      <w:pPr>
        <w:spacing w:line="560" w:lineRule="exact"/>
        <w:ind w:firstLine="420" w:firstLineChars="200"/>
        <w:jc w:val="left"/>
        <w:rPr>
          <w:rFonts w:hint="eastAsia" w:ascii="仿宋_GB2312" w:hAnsi="仿宋" w:eastAsia="仿宋_GB2312"/>
          <w:color w:val="000000"/>
          <w:szCs w:val="20"/>
        </w:rPr>
      </w:pPr>
    </w:p>
    <w:p w14:paraId="5CF8970C">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我就申报《</w:t>
      </w:r>
      <w:r>
        <w:rPr>
          <w:rFonts w:hint="eastAsia" w:ascii="仿宋_GB2312" w:hAnsi="仿宋" w:eastAsia="仿宋_GB2312"/>
          <w:color w:val="000000"/>
          <w:sz w:val="32"/>
          <w:szCs w:val="32"/>
          <w:lang w:val="en-US" w:eastAsia="zh-CN"/>
        </w:rPr>
        <w:t>胜利的回响</w:t>
      </w:r>
      <w:r>
        <w:rPr>
          <w:rFonts w:hint="eastAsia" w:ascii="仿宋_GB2312" w:hAnsi="仿宋" w:eastAsia="仿宋_GB2312"/>
          <w:color w:val="000000"/>
          <w:sz w:val="32"/>
          <w:szCs w:val="32"/>
        </w:rPr>
        <w:t>》作品参评本届中国新闻奖作如下承诺：</w:t>
      </w:r>
    </w:p>
    <w:p w14:paraId="725F25CE">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一、根据《中国新闻奖评选办法》和有关通知要求申报作品。对申报的作品以及推荐表等材料，如实填写，认真审查。作品内容和材料均已经过确认，符合参评要求。</w:t>
      </w:r>
    </w:p>
    <w:p w14:paraId="07CF52A5">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二、申报的作品不存在导向问题、抄袭、造假或内容失实；不存在重新制作、虚报刊播信息、虚报作者（主创人员）和编辑，以及参评作品与刊播作品不一致的情况；参评作品作者（主创人员）与新闻单位具有相对稳定的聘用或合作关系；不存在参评人员违反职业道德或因违反评奖规则等行为受到处罚并在影响期内的情况；已按规定程序开展推荐、初评、公示。</w:t>
      </w:r>
    </w:p>
    <w:p w14:paraId="1236354E">
      <w:pPr>
        <w:spacing w:line="560" w:lineRule="exact"/>
        <w:ind w:firstLine="640" w:firstLineChars="200"/>
        <w:rPr>
          <w:rFonts w:hint="eastAsia" w:ascii="仿宋_GB2312" w:hAnsi="仿宋" w:eastAsia="仿宋_GB2312"/>
          <w:color w:val="000000"/>
          <w:sz w:val="32"/>
          <w:szCs w:val="32"/>
        </w:rPr>
      </w:pPr>
      <w:r>
        <w:rPr>
          <w:rFonts w:hint="eastAsia" w:ascii="仿宋_GB2312" w:hAnsi="仿宋" w:eastAsia="仿宋_GB2312"/>
          <w:color w:val="000000"/>
          <w:sz w:val="32"/>
          <w:szCs w:val="32"/>
        </w:rPr>
        <w:t>如违反上述承诺，我愿根据中国新闻奖评选有关处罚规定承担全部责任，接受中国记协对作者（主创人员）和编辑的处罚。</w:t>
      </w:r>
    </w:p>
    <w:p w14:paraId="4F6FBC20">
      <w:pPr>
        <w:spacing w:line="560" w:lineRule="exact"/>
        <w:ind w:firstLine="640" w:firstLineChars="200"/>
        <w:jc w:val="left"/>
        <w:rPr>
          <w:rFonts w:hint="eastAsia" w:ascii="仿宋_GB2312" w:hAnsi="仿宋" w:eastAsia="仿宋_GB2312"/>
          <w:color w:val="000000"/>
          <w:sz w:val="32"/>
          <w:szCs w:val="32"/>
        </w:rPr>
      </w:pPr>
    </w:p>
    <w:p w14:paraId="12025362">
      <w:pPr>
        <w:spacing w:line="560" w:lineRule="exact"/>
        <w:ind w:firstLine="640" w:firstLineChars="200"/>
        <w:jc w:val="left"/>
        <w:rPr>
          <w:rFonts w:hint="eastAsia" w:ascii="仿宋_GB2312" w:hAnsi="仿宋" w:eastAsia="仿宋_GB2312"/>
          <w:color w:val="000000"/>
          <w:sz w:val="32"/>
          <w:szCs w:val="32"/>
        </w:rPr>
      </w:pPr>
    </w:p>
    <w:p w14:paraId="2ACF3944">
      <w:pPr>
        <w:spacing w:line="560" w:lineRule="exact"/>
        <w:ind w:firstLine="640" w:firstLineChars="200"/>
        <w:jc w:val="left"/>
        <w:rPr>
          <w:rFonts w:hint="eastAsia" w:ascii="仿宋_GB2312" w:hAnsi="仿宋" w:eastAsia="仿宋_GB2312"/>
          <w:color w:val="000000"/>
          <w:sz w:val="32"/>
          <w:szCs w:val="32"/>
        </w:rPr>
      </w:pPr>
    </w:p>
    <w:p w14:paraId="4B75886D">
      <w:pPr>
        <w:spacing w:line="560" w:lineRule="exact"/>
        <w:ind w:firstLine="3872" w:firstLineChars="1210"/>
        <w:jc w:val="left"/>
        <w:rPr>
          <w:rFonts w:hint="eastAsia" w:ascii="仿宋_GB2312" w:hAnsi="仿宋" w:eastAsia="仿宋_GB2312"/>
          <w:color w:val="000000"/>
          <w:sz w:val="32"/>
          <w:szCs w:val="32"/>
        </w:rPr>
      </w:pPr>
      <w:r>
        <w:rPr>
          <w:rFonts w:hint="eastAsia" w:ascii="仿宋_GB2312" w:hAnsi="仿宋" w:eastAsia="仿宋_GB2312"/>
          <w:color w:val="000000"/>
          <w:sz w:val="32"/>
          <w:szCs w:val="32"/>
        </w:rPr>
        <w:t>承诺人（签名）：</w:t>
      </w:r>
    </w:p>
    <w:p w14:paraId="5D819554">
      <w:pPr>
        <w:spacing w:line="560" w:lineRule="exact"/>
        <w:ind w:firstLine="640"/>
        <w:jc w:val="center"/>
        <w:rPr>
          <w:rFonts w:ascii="仿宋_GB2312" w:hAnsi="仿宋" w:eastAsia="仿宋_GB2312"/>
          <w:color w:val="000000"/>
          <w:sz w:val="32"/>
          <w:szCs w:val="32"/>
        </w:rPr>
      </w:pPr>
      <w:r>
        <w:rPr>
          <w:rFonts w:hint="eastAsia" w:ascii="仿宋_GB2312" w:hAnsi="仿宋" w:eastAsia="仿宋_GB2312"/>
          <w:color w:val="000000"/>
          <w:sz w:val="32"/>
          <w:szCs w:val="32"/>
        </w:rPr>
        <w:t xml:space="preserve">       </w:t>
      </w: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年    月    日</w:t>
      </w:r>
    </w:p>
    <w:p w14:paraId="233408B3">
      <w:pPr>
        <w:spacing w:line="560" w:lineRule="exact"/>
        <w:ind w:firstLine="640"/>
        <w:jc w:val="center"/>
        <w:rPr>
          <w:rFonts w:ascii="仿宋_GB2312" w:hAnsi="仿宋" w:eastAsia="仿宋_GB2312"/>
          <w:color w:val="000000"/>
          <w:sz w:val="32"/>
          <w:szCs w:val="32"/>
        </w:rPr>
      </w:pPr>
    </w:p>
    <w:p w14:paraId="38D82A17">
      <w:pPr>
        <w:spacing w:line="560" w:lineRule="exact"/>
        <w:ind w:firstLine="640"/>
        <w:jc w:val="center"/>
        <w:rPr>
          <w:rFonts w:ascii="仿宋_GB2312" w:hAnsi="仿宋" w:eastAsia="仿宋_GB2312"/>
          <w:color w:val="000000"/>
          <w:sz w:val="32"/>
          <w:szCs w:val="32"/>
        </w:rPr>
      </w:pPr>
    </w:p>
    <w:p w14:paraId="5A9FB411">
      <w:pPr>
        <w:spacing w:line="560" w:lineRule="exact"/>
        <w:ind w:firstLine="640"/>
        <w:jc w:val="center"/>
        <w:rPr>
          <w:rFonts w:ascii="仿宋_GB2312" w:hAnsi="仿宋" w:eastAsia="仿宋_GB2312"/>
          <w:color w:val="000000"/>
          <w:sz w:val="32"/>
          <w:szCs w:val="32"/>
        </w:rPr>
      </w:pPr>
    </w:p>
    <w:p w14:paraId="00128CB6">
      <w:pPr>
        <w:spacing w:line="560" w:lineRule="exact"/>
        <w:jc w:val="left"/>
        <w:rPr>
          <w:rFonts w:hint="eastAsia" w:ascii="仿宋" w:hAnsi="仿宋" w:eastAsia="仿宋" w:cs="仿宋"/>
          <w:b/>
          <w:bCs/>
          <w:color w:val="000000"/>
          <w:sz w:val="32"/>
          <w:szCs w:val="32"/>
          <w:lang w:val="en-US" w:eastAsia="zh-CN"/>
        </w:rPr>
        <w:sectPr>
          <w:footerReference r:id="rId4" w:type="default"/>
          <w:pgSz w:w="11906" w:h="16838"/>
          <w:pgMar w:top="1440" w:right="1361" w:bottom="907" w:left="1361" w:header="851" w:footer="1361" w:gutter="0"/>
          <w:pgNumType w:fmt="numberInDash" w:start="7"/>
          <w:cols w:space="720" w:num="1"/>
          <w:docGrid w:type="lines" w:linePitch="312" w:charSpace="0"/>
        </w:sectPr>
      </w:pPr>
    </w:p>
    <w:p w14:paraId="491786A4">
      <w:pPr>
        <w:keepNext w:val="0"/>
        <w:keepLines w:val="0"/>
        <w:pageBreakBefore w:val="0"/>
        <w:widowControl w:val="0"/>
        <w:kinsoku/>
        <w:wordWrap/>
        <w:overflowPunct/>
        <w:topLinePunct w:val="0"/>
        <w:autoSpaceDE/>
        <w:autoSpaceDN/>
        <w:bidi w:val="0"/>
        <w:adjustRightInd/>
        <w:snapToGrid/>
        <w:spacing w:after="157" w:afterLines="50" w:line="560" w:lineRule="exact"/>
        <w:jc w:val="center"/>
        <w:textAlignment w:val="auto"/>
        <w:rPr>
          <w:rFonts w:hint="default" w:ascii="方正小标宋简体" w:hAnsi="华文中宋" w:eastAsia="方正小标宋简体" w:cs="Times New Roman"/>
          <w:b/>
          <w:bCs/>
          <w:color w:val="000000"/>
          <w:sz w:val="44"/>
          <w:szCs w:val="36"/>
          <w:lang w:val="en-US" w:eastAsia="zh-CN"/>
        </w:rPr>
      </w:pPr>
      <w:r>
        <w:rPr>
          <w:rFonts w:hint="eastAsia" w:ascii="方正小标宋简体" w:hAnsi="华文中宋" w:eastAsia="方正小标宋简体" w:cs="Times New Roman"/>
          <w:b w:val="0"/>
          <w:bCs w:val="0"/>
          <w:color w:val="000000"/>
          <w:sz w:val="44"/>
          <w:szCs w:val="36"/>
          <w:lang w:val="en-US" w:eastAsia="zh-CN"/>
        </w:rPr>
        <w:t>获奖证明</w:t>
      </w:r>
    </w:p>
    <w:p w14:paraId="1F36D208">
      <w:pPr>
        <w:spacing w:line="240" w:lineRule="auto"/>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fldChar w:fldCharType="begin"/>
      </w:r>
      <w:r>
        <w:rPr>
          <w:rFonts w:hint="eastAsia" w:ascii="仿宋_GB2312" w:hAnsi="仿宋" w:eastAsia="仿宋_GB2312"/>
          <w:color w:val="000000"/>
          <w:sz w:val="32"/>
          <w:szCs w:val="32"/>
          <w:lang w:val="en-US" w:eastAsia="zh-CN"/>
        </w:rPr>
        <w:instrText xml:space="preserve"> HYPERLINK "https://mp.weixin.qq.com/s/64aRJtlikx81eALfkvHujg" </w:instrText>
      </w:r>
      <w:r>
        <w:rPr>
          <w:rFonts w:hint="eastAsia" w:ascii="仿宋_GB2312" w:hAnsi="仿宋" w:eastAsia="仿宋_GB2312"/>
          <w:color w:val="000000"/>
          <w:sz w:val="32"/>
          <w:szCs w:val="32"/>
          <w:lang w:val="en-US" w:eastAsia="zh-CN"/>
        </w:rPr>
        <w:fldChar w:fldCharType="separate"/>
      </w:r>
      <w:r>
        <w:rPr>
          <w:rStyle w:val="5"/>
          <w:rFonts w:hint="eastAsia" w:ascii="仿宋_GB2312" w:hAnsi="仿宋" w:eastAsia="仿宋_GB2312"/>
          <w:sz w:val="32"/>
          <w:szCs w:val="32"/>
          <w:lang w:val="en-US" w:eastAsia="zh-CN"/>
        </w:rPr>
        <w:t>https://mp.weixin.qq.com/s/64aRJtlikx81eALfkvHujg</w:t>
      </w:r>
      <w:r>
        <w:rPr>
          <w:rFonts w:hint="eastAsia" w:ascii="仿宋_GB2312" w:hAnsi="仿宋" w:eastAsia="仿宋_GB2312"/>
          <w:color w:val="000000"/>
          <w:sz w:val="32"/>
          <w:szCs w:val="32"/>
          <w:lang w:val="en-US" w:eastAsia="zh-CN"/>
        </w:rPr>
        <w:fldChar w:fldCharType="end"/>
      </w:r>
    </w:p>
    <w:p w14:paraId="457FD0FD">
      <w:pPr>
        <w:spacing w:line="240" w:lineRule="auto"/>
        <w:jc w:val="center"/>
        <w:rPr>
          <w:rFonts w:hint="eastAsia" w:ascii="仿宋_GB2312" w:hAnsi="仿宋" w:eastAsia="仿宋_GB2312"/>
          <w:color w:val="000000"/>
          <w:sz w:val="32"/>
          <w:szCs w:val="32"/>
          <w:lang w:val="en-US" w:eastAsia="zh-CN"/>
        </w:rPr>
      </w:pPr>
      <w:r>
        <w:rPr>
          <w:rFonts w:hint="eastAsia" w:ascii="仿宋_GB2312" w:hAnsi="仿宋" w:eastAsia="仿宋_GB2312"/>
          <w:color w:val="000000"/>
          <w:sz w:val="32"/>
          <w:szCs w:val="32"/>
          <w:lang w:val="en-US" w:eastAsia="zh-CN"/>
        </w:rPr>
        <w:drawing>
          <wp:inline distT="0" distB="0" distL="114300" distR="114300">
            <wp:extent cx="3973830" cy="7066280"/>
            <wp:effectExtent l="0" t="0" r="7620" b="1270"/>
            <wp:docPr id="4" name="图片 4" descr="代表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代表作"/>
                    <pic:cNvPicPr>
                      <a:picLocks noChangeAspect="1"/>
                    </pic:cNvPicPr>
                  </pic:nvPicPr>
                  <pic:blipFill>
                    <a:blip r:embed="rId6"/>
                    <a:stretch>
                      <a:fillRect/>
                    </a:stretch>
                  </pic:blipFill>
                  <pic:spPr>
                    <a:xfrm>
                      <a:off x="0" y="0"/>
                      <a:ext cx="3973830" cy="7066280"/>
                    </a:xfrm>
                    <a:prstGeom prst="rect">
                      <a:avLst/>
                    </a:prstGeom>
                  </pic:spPr>
                </pic:pic>
              </a:graphicData>
            </a:graphic>
          </wp:inline>
        </w:drawing>
      </w:r>
      <w:r>
        <w:rPr>
          <w:rFonts w:hint="eastAsia" w:ascii="仿宋_GB2312" w:hAnsi="仿宋" w:eastAsia="仿宋_GB2312"/>
          <w:color w:val="000000"/>
          <w:sz w:val="32"/>
          <w:szCs w:val="32"/>
          <w:lang w:val="en-US" w:eastAsia="zh-CN"/>
        </w:rPr>
        <w:drawing>
          <wp:inline distT="0" distB="0" distL="114300" distR="114300">
            <wp:extent cx="3629025" cy="8854440"/>
            <wp:effectExtent l="0" t="0" r="9525" b="3810"/>
            <wp:docPr id="3" name="图片 3" descr="代表作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代表作1"/>
                    <pic:cNvPicPr>
                      <a:picLocks noChangeAspect="1"/>
                    </pic:cNvPicPr>
                  </pic:nvPicPr>
                  <pic:blipFill>
                    <a:blip r:embed="rId7"/>
                    <a:stretch>
                      <a:fillRect/>
                    </a:stretch>
                  </pic:blipFill>
                  <pic:spPr>
                    <a:xfrm>
                      <a:off x="0" y="0"/>
                      <a:ext cx="3629025" cy="8854440"/>
                    </a:xfrm>
                    <a:prstGeom prst="rect">
                      <a:avLst/>
                    </a:prstGeom>
                  </pic:spPr>
                </pic:pic>
              </a:graphicData>
            </a:graphic>
          </wp:inline>
        </w:drawing>
      </w:r>
    </w:p>
    <w:p w14:paraId="3B755138">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eastAsia" w:ascii="方正小标宋简体" w:hAnsi="华文中宋" w:eastAsia="方正小标宋简体" w:cs="Times New Roman"/>
          <w:color w:val="000000"/>
          <w:sz w:val="44"/>
          <w:szCs w:val="36"/>
          <w:lang w:val="en-US" w:eastAsia="zh-CN"/>
        </w:rPr>
      </w:pPr>
      <w:r>
        <w:rPr>
          <w:rFonts w:hint="eastAsia" w:ascii="方正小标宋简体" w:hAnsi="华文中宋" w:eastAsia="方正小标宋简体" w:cs="Times New Roman"/>
          <w:color w:val="000000"/>
          <w:sz w:val="44"/>
          <w:szCs w:val="36"/>
          <w:lang w:val="en-US" w:eastAsia="zh-CN"/>
        </w:rPr>
        <w:t>主创、编辑人员名单</w:t>
      </w:r>
    </w:p>
    <w:p w14:paraId="63077B06">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rPr>
        <w:t>作者（主创人员）</w:t>
      </w:r>
      <w:r>
        <w:rPr>
          <w:rFonts w:hint="eastAsia" w:ascii="仿宋_GB2312" w:hAnsi="仿宋" w:eastAsia="仿宋_GB2312" w:cs="Times New Roman"/>
          <w:color w:val="000000"/>
          <w:sz w:val="32"/>
          <w:szCs w:val="32"/>
          <w:lang w:eastAsia="zh-CN"/>
        </w:rPr>
        <w:t>：</w:t>
      </w:r>
      <w:r>
        <w:rPr>
          <w:rFonts w:hint="eastAsia" w:ascii="仿宋_GB2312" w:hAnsi="仿宋" w:eastAsia="仿宋_GB2312" w:cs="Times New Roman"/>
          <w:color w:val="000000"/>
          <w:sz w:val="32"/>
          <w:szCs w:val="32"/>
          <w:lang w:val="en-US" w:eastAsia="zh-CN"/>
        </w:rPr>
        <w:t>汤婧、钮妞、吴芳菲、谭惠尹、何凯、黎敏、李玉元、李大滔</w:t>
      </w:r>
    </w:p>
    <w:p w14:paraId="13AC40FB">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left"/>
        <w:textAlignment w:val="auto"/>
        <w:rPr>
          <w:rFonts w:hint="eastAsia" w:ascii="仿宋_GB2312" w:hAnsi="仿宋" w:eastAsia="仿宋_GB2312" w:cs="Times New Roman"/>
          <w:color w:val="000000"/>
          <w:sz w:val="32"/>
          <w:szCs w:val="32"/>
          <w:lang w:val="en-US" w:eastAsia="zh-CN"/>
        </w:rPr>
      </w:pPr>
      <w:r>
        <w:rPr>
          <w:rFonts w:hint="eastAsia" w:ascii="仿宋_GB2312" w:hAnsi="仿宋" w:eastAsia="仿宋_GB2312" w:cs="Times New Roman"/>
          <w:color w:val="000000"/>
          <w:sz w:val="32"/>
          <w:szCs w:val="32"/>
          <w:lang w:val="en-US" w:eastAsia="zh-CN"/>
        </w:rPr>
        <w:t>编辑：杨凯、李贞仪、周霖、马骏、周宝琳、梁东灵、蒋一夫、陆迪、黄宝应、夏桂荣、冯向宇、李达文、黄艳泓、布艺鹏、唐业棋、何镇国、刘玥希</w:t>
      </w:r>
    </w:p>
    <w:p w14:paraId="41D7FBCD">
      <w:pPr>
        <w:spacing w:line="240" w:lineRule="auto"/>
        <w:jc w:val="left"/>
        <w:rPr>
          <w:rFonts w:hint="eastAsia" w:ascii="仿宋_GB2312" w:hAnsi="仿宋" w:eastAsia="仿宋_GB2312" w:cs="Times New Roman"/>
          <w:color w:val="000000"/>
          <w:sz w:val="32"/>
          <w:szCs w:val="32"/>
          <w:lang w:val="en-US" w:eastAsia="zh-CN"/>
        </w:rPr>
      </w:pPr>
    </w:p>
    <w:p w14:paraId="231461E5">
      <w:pPr>
        <w:spacing w:line="240" w:lineRule="auto"/>
        <w:jc w:val="left"/>
        <w:rPr>
          <w:rFonts w:hint="eastAsia" w:ascii="仿宋_GB2312" w:hAnsi="仿宋" w:eastAsia="仿宋_GB2312" w:cs="Times New Roman"/>
          <w:color w:val="000000"/>
          <w:sz w:val="32"/>
          <w:szCs w:val="32"/>
          <w:lang w:val="en-US" w:eastAsia="zh-CN"/>
        </w:rPr>
      </w:pPr>
    </w:p>
    <w:p w14:paraId="3B868700">
      <w:pPr>
        <w:spacing w:line="240" w:lineRule="auto"/>
        <w:jc w:val="left"/>
        <w:rPr>
          <w:rFonts w:hint="eastAsia" w:ascii="仿宋_GB2312" w:hAnsi="仿宋" w:eastAsia="仿宋_GB2312" w:cs="Times New Roman"/>
          <w:color w:val="000000"/>
          <w:sz w:val="32"/>
          <w:szCs w:val="32"/>
          <w:lang w:val="en-US" w:eastAsia="zh-CN"/>
        </w:rPr>
      </w:pPr>
    </w:p>
    <w:p w14:paraId="43EDA467">
      <w:pPr>
        <w:spacing w:line="240" w:lineRule="auto"/>
        <w:jc w:val="left"/>
        <w:rPr>
          <w:rFonts w:hint="eastAsia" w:ascii="仿宋_GB2312" w:hAnsi="仿宋" w:eastAsia="仿宋_GB2312" w:cs="Times New Roman"/>
          <w:color w:val="000000"/>
          <w:sz w:val="32"/>
          <w:szCs w:val="32"/>
          <w:lang w:val="en-US" w:eastAsia="zh-CN"/>
        </w:rPr>
      </w:pPr>
    </w:p>
    <w:p w14:paraId="0B760CC1">
      <w:pPr>
        <w:spacing w:line="240" w:lineRule="auto"/>
        <w:jc w:val="left"/>
        <w:rPr>
          <w:rFonts w:hint="eastAsia" w:ascii="仿宋_GB2312" w:hAnsi="仿宋" w:eastAsia="仿宋_GB2312" w:cs="Times New Roman"/>
          <w:color w:val="000000"/>
          <w:sz w:val="32"/>
          <w:szCs w:val="32"/>
          <w:lang w:val="en-US" w:eastAsia="zh-CN"/>
        </w:rPr>
      </w:pPr>
    </w:p>
    <w:p w14:paraId="54E501EA">
      <w:pPr>
        <w:spacing w:line="240" w:lineRule="auto"/>
        <w:jc w:val="left"/>
        <w:rPr>
          <w:rFonts w:hint="eastAsia" w:ascii="仿宋_GB2312" w:hAnsi="仿宋" w:eastAsia="仿宋_GB2312" w:cs="Times New Roman"/>
          <w:color w:val="000000"/>
          <w:sz w:val="32"/>
          <w:szCs w:val="32"/>
          <w:lang w:val="en-US" w:eastAsia="zh-CN"/>
        </w:rPr>
      </w:pPr>
    </w:p>
    <w:p w14:paraId="6D4E3584">
      <w:pPr>
        <w:spacing w:line="240" w:lineRule="auto"/>
        <w:jc w:val="left"/>
        <w:rPr>
          <w:rFonts w:hint="eastAsia" w:ascii="仿宋_GB2312" w:hAnsi="仿宋" w:eastAsia="仿宋_GB2312" w:cs="Times New Roman"/>
          <w:color w:val="000000"/>
          <w:sz w:val="32"/>
          <w:szCs w:val="32"/>
          <w:lang w:val="en-US" w:eastAsia="zh-CN"/>
        </w:rPr>
      </w:pPr>
    </w:p>
    <w:p w14:paraId="34803B14">
      <w:pPr>
        <w:spacing w:line="240" w:lineRule="auto"/>
        <w:jc w:val="left"/>
        <w:rPr>
          <w:rFonts w:hint="eastAsia" w:ascii="仿宋_GB2312" w:hAnsi="仿宋" w:eastAsia="仿宋_GB2312" w:cs="Times New Roman"/>
          <w:color w:val="000000"/>
          <w:sz w:val="32"/>
          <w:szCs w:val="32"/>
          <w:lang w:val="en-US" w:eastAsia="zh-CN"/>
        </w:rPr>
      </w:pPr>
    </w:p>
    <w:p w14:paraId="2693A128">
      <w:pPr>
        <w:spacing w:line="240" w:lineRule="auto"/>
        <w:jc w:val="left"/>
        <w:rPr>
          <w:rFonts w:hint="eastAsia" w:ascii="仿宋_GB2312" w:hAnsi="仿宋" w:eastAsia="仿宋_GB2312" w:cs="Times New Roman"/>
          <w:color w:val="000000"/>
          <w:sz w:val="32"/>
          <w:szCs w:val="32"/>
          <w:lang w:val="en-US" w:eastAsia="zh-CN"/>
        </w:rPr>
      </w:pPr>
    </w:p>
    <w:p w14:paraId="52A5F53D">
      <w:pPr>
        <w:spacing w:line="240" w:lineRule="auto"/>
        <w:jc w:val="left"/>
        <w:rPr>
          <w:rFonts w:hint="eastAsia" w:ascii="仿宋_GB2312" w:hAnsi="仿宋" w:eastAsia="仿宋_GB2312" w:cs="Times New Roman"/>
          <w:color w:val="000000"/>
          <w:sz w:val="32"/>
          <w:szCs w:val="32"/>
          <w:lang w:val="en-US" w:eastAsia="zh-CN"/>
        </w:rPr>
      </w:pPr>
    </w:p>
    <w:p w14:paraId="14A6276A">
      <w:pPr>
        <w:spacing w:line="240" w:lineRule="auto"/>
        <w:jc w:val="left"/>
        <w:rPr>
          <w:rFonts w:hint="eastAsia" w:ascii="仿宋_GB2312" w:hAnsi="仿宋" w:eastAsia="仿宋_GB2312" w:cs="Times New Roman"/>
          <w:color w:val="000000"/>
          <w:sz w:val="32"/>
          <w:szCs w:val="32"/>
          <w:lang w:val="en-US" w:eastAsia="zh-CN"/>
        </w:rPr>
      </w:pPr>
    </w:p>
    <w:p w14:paraId="63FCA53D">
      <w:pPr>
        <w:spacing w:line="240" w:lineRule="auto"/>
        <w:jc w:val="left"/>
        <w:rPr>
          <w:rFonts w:hint="eastAsia" w:ascii="仿宋_GB2312" w:hAnsi="仿宋" w:eastAsia="仿宋_GB2312" w:cs="Times New Roman"/>
          <w:color w:val="000000"/>
          <w:sz w:val="32"/>
          <w:szCs w:val="32"/>
          <w:lang w:val="en-US" w:eastAsia="zh-CN"/>
        </w:rPr>
      </w:pPr>
    </w:p>
    <w:p w14:paraId="0C177EC9">
      <w:pPr>
        <w:spacing w:line="240" w:lineRule="auto"/>
        <w:jc w:val="left"/>
        <w:rPr>
          <w:rFonts w:hint="eastAsia" w:ascii="仿宋_GB2312" w:hAnsi="仿宋" w:eastAsia="仿宋_GB2312" w:cs="Times New Roman"/>
          <w:color w:val="000000"/>
          <w:sz w:val="32"/>
          <w:szCs w:val="32"/>
          <w:lang w:val="en-US" w:eastAsia="zh-CN"/>
        </w:rPr>
      </w:pPr>
    </w:p>
    <w:p w14:paraId="718C67AA">
      <w:pPr>
        <w:spacing w:line="240" w:lineRule="auto"/>
        <w:jc w:val="left"/>
        <w:rPr>
          <w:rFonts w:hint="eastAsia" w:ascii="仿宋_GB2312" w:hAnsi="仿宋" w:eastAsia="仿宋_GB2312" w:cs="Times New Roman"/>
          <w:color w:val="000000"/>
          <w:sz w:val="32"/>
          <w:szCs w:val="32"/>
          <w:lang w:val="en-US" w:eastAsia="zh-CN"/>
        </w:rPr>
      </w:pPr>
    </w:p>
    <w:p w14:paraId="2A1E9C00">
      <w:pPr>
        <w:spacing w:line="240" w:lineRule="auto"/>
        <w:jc w:val="left"/>
        <w:rPr>
          <w:rFonts w:hint="eastAsia" w:ascii="仿宋_GB2312" w:hAnsi="仿宋" w:eastAsia="仿宋_GB2312" w:cs="Times New Roman"/>
          <w:color w:val="000000"/>
          <w:sz w:val="32"/>
          <w:szCs w:val="32"/>
          <w:lang w:val="en-US" w:eastAsia="zh-CN"/>
        </w:rPr>
      </w:pPr>
    </w:p>
    <w:p w14:paraId="5A993FC9">
      <w:pPr>
        <w:spacing w:line="240" w:lineRule="auto"/>
        <w:jc w:val="left"/>
        <w:rPr>
          <w:rFonts w:hint="eastAsia" w:ascii="仿宋_GB2312" w:hAnsi="仿宋" w:eastAsia="仿宋_GB2312" w:cs="Times New Roman"/>
          <w:color w:val="000000"/>
          <w:sz w:val="32"/>
          <w:szCs w:val="32"/>
          <w:lang w:val="en-US" w:eastAsia="zh-CN"/>
        </w:rPr>
      </w:pPr>
    </w:p>
    <w:p w14:paraId="15773EE4">
      <w:pPr>
        <w:keepNext w:val="0"/>
        <w:keepLines w:val="0"/>
        <w:pageBreakBefore w:val="0"/>
        <w:widowControl w:val="0"/>
        <w:kinsoku/>
        <w:wordWrap/>
        <w:overflowPunct/>
        <w:topLinePunct w:val="0"/>
        <w:autoSpaceDE/>
        <w:autoSpaceDN/>
        <w:bidi w:val="0"/>
        <w:adjustRightInd/>
        <w:snapToGrid/>
        <w:spacing w:after="313" w:afterLines="100" w:line="560" w:lineRule="exact"/>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t>作品二维码及截图</w:t>
      </w:r>
    </w:p>
    <w:p w14:paraId="68CE37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方正小标宋简体" w:hAnsi="华文中宋" w:eastAsia="方正小标宋简体" w:cs="Times New Roman"/>
          <w:color w:val="000000"/>
          <w:sz w:val="44"/>
          <w:szCs w:val="36"/>
          <w:lang w:val="en-US" w:eastAsia="zh-CN"/>
        </w:rPr>
      </w:pPr>
      <w:r>
        <w:rPr>
          <w:rFonts w:hint="default" w:ascii="方正小标宋简体" w:hAnsi="华文中宋" w:eastAsia="方正小标宋简体" w:cs="Times New Roman"/>
          <w:color w:val="000000"/>
          <w:sz w:val="44"/>
          <w:szCs w:val="36"/>
          <w:lang w:val="en-US" w:eastAsia="zh-CN"/>
        </w:rPr>
        <w:drawing>
          <wp:inline distT="0" distB="0" distL="114300" distR="114300">
            <wp:extent cx="2628265" cy="2628265"/>
            <wp:effectExtent l="0" t="0" r="635" b="635"/>
            <wp:docPr id="1" name="图片 1" descr="胜利的回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胜利的回响"/>
                    <pic:cNvPicPr>
                      <a:picLocks noChangeAspect="1"/>
                    </pic:cNvPicPr>
                  </pic:nvPicPr>
                  <pic:blipFill>
                    <a:blip r:embed="rId8"/>
                    <a:stretch>
                      <a:fillRect/>
                    </a:stretch>
                  </pic:blipFill>
                  <pic:spPr>
                    <a:xfrm>
                      <a:off x="0" y="0"/>
                      <a:ext cx="2628265" cy="2628265"/>
                    </a:xfrm>
                    <a:prstGeom prst="rect">
                      <a:avLst/>
                    </a:prstGeom>
                  </pic:spPr>
                </pic:pic>
              </a:graphicData>
            </a:graphic>
          </wp:inline>
        </w:drawing>
      </w:r>
    </w:p>
    <w:p w14:paraId="0157F9AD">
      <w:pPr>
        <w:rPr>
          <w:rFonts w:hint="default" w:ascii="方正小标宋简体" w:hAnsi="华文中宋" w:eastAsia="方正小标宋简体" w:cs="Times New Roman"/>
          <w:color w:val="000000"/>
          <w:sz w:val="44"/>
          <w:szCs w:val="36"/>
          <w:lang w:val="en-US" w:eastAsia="zh-CN"/>
        </w:rPr>
      </w:pPr>
      <w:r>
        <w:rPr>
          <w:rFonts w:hint="default"/>
          <w:sz w:val="28"/>
          <w:szCs w:val="28"/>
          <w:lang w:val="en-US" w:eastAsia="zh-CN"/>
        </w:rPr>
        <w:drawing>
          <wp:inline distT="0" distB="0" distL="114300" distR="114300">
            <wp:extent cx="2528570" cy="4625975"/>
            <wp:effectExtent l="0" t="0" r="5080" b="3175"/>
            <wp:docPr id="5" name="图片 1" descr="胜利的回响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胜利的回响首页"/>
                    <pic:cNvPicPr>
                      <a:picLocks noChangeAspect="1"/>
                    </pic:cNvPicPr>
                  </pic:nvPicPr>
                  <pic:blipFill>
                    <a:blip r:embed="rId9"/>
                    <a:srcRect t="5011" b="4327"/>
                    <a:stretch>
                      <a:fillRect/>
                    </a:stretch>
                  </pic:blipFill>
                  <pic:spPr>
                    <a:xfrm>
                      <a:off x="0" y="0"/>
                      <a:ext cx="2528570" cy="4625975"/>
                    </a:xfrm>
                    <a:prstGeom prst="rect">
                      <a:avLst/>
                    </a:prstGeom>
                    <a:noFill/>
                    <a:ln>
                      <a:noFill/>
                    </a:ln>
                  </pic:spPr>
                </pic:pic>
              </a:graphicData>
            </a:graphic>
          </wp:inline>
        </w:drawing>
      </w:r>
      <w:r>
        <w:rPr>
          <w:rFonts w:hint="eastAsia"/>
          <w:sz w:val="28"/>
          <w:szCs w:val="28"/>
          <w:lang w:val="en-US" w:eastAsia="zh-CN"/>
        </w:rPr>
        <w:t xml:space="preserve"> </w:t>
      </w:r>
      <w:r>
        <w:rPr>
          <w:rFonts w:hint="default"/>
          <w:sz w:val="28"/>
          <w:szCs w:val="28"/>
          <w:lang w:val="en-US" w:eastAsia="zh-CN"/>
        </w:rPr>
        <w:drawing>
          <wp:inline distT="0" distB="0" distL="114300" distR="114300">
            <wp:extent cx="2331085" cy="4606925"/>
            <wp:effectExtent l="0" t="0" r="12065" b="3175"/>
            <wp:docPr id="2" name="图片 2" descr="胜利的回响发布时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胜利的回响发布时间"/>
                    <pic:cNvPicPr>
                      <a:picLocks noChangeAspect="1"/>
                    </pic:cNvPicPr>
                  </pic:nvPicPr>
                  <pic:blipFill>
                    <a:blip r:embed="rId10"/>
                    <a:srcRect t="5432" r="-383"/>
                    <a:stretch>
                      <a:fillRect/>
                    </a:stretch>
                  </pic:blipFill>
                  <pic:spPr>
                    <a:xfrm>
                      <a:off x="0" y="0"/>
                      <a:ext cx="2331085" cy="4606925"/>
                    </a:xfrm>
                    <a:prstGeom prst="rect">
                      <a:avLst/>
                    </a:prstGeom>
                    <a:noFill/>
                    <a:ln>
                      <a:noFill/>
                    </a:ln>
                  </pic:spPr>
                </pic:pic>
              </a:graphicData>
            </a:graphic>
          </wp:inline>
        </w:drawing>
      </w:r>
    </w:p>
    <w:p w14:paraId="5886F851">
      <w:pPr>
        <w:spacing w:line="240" w:lineRule="auto"/>
        <w:jc w:val="center"/>
        <w:rPr>
          <w:rFonts w:hint="eastAsia" w:ascii="方正小标宋简体" w:hAnsi="华文中宋" w:eastAsia="方正小标宋简体" w:cs="Times New Roman"/>
          <w:color w:val="000000"/>
          <w:sz w:val="44"/>
          <w:szCs w:val="36"/>
          <w:lang w:val="en-US" w:eastAsia="zh-CN"/>
        </w:rPr>
      </w:pPr>
    </w:p>
    <w:p w14:paraId="100E69E5">
      <w:pPr>
        <w:spacing w:line="240" w:lineRule="auto"/>
        <w:jc w:val="center"/>
        <w:rPr>
          <w:rFonts w:hint="eastAsia" w:ascii="方正小标宋简体" w:hAnsi="华文中宋" w:eastAsia="方正小标宋简体" w:cs="Times New Roman"/>
          <w:color w:val="000000"/>
          <w:sz w:val="44"/>
          <w:szCs w:val="36"/>
          <w:lang w:val="en-US" w:eastAsia="zh-CN"/>
        </w:rPr>
      </w:pPr>
      <w:r>
        <w:rPr>
          <w:rFonts w:hint="eastAsia" w:ascii="方正小标宋简体" w:hAnsi="华文中宋" w:eastAsia="方正小标宋简体" w:cs="Times New Roman"/>
          <w:color w:val="000000"/>
          <w:sz w:val="44"/>
          <w:szCs w:val="36"/>
          <w:lang w:val="en-US" w:eastAsia="zh-CN"/>
        </w:rPr>
        <w:t>全网传播量最高平台截图</w:t>
      </w:r>
    </w:p>
    <w:p w14:paraId="602D86C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18"/>
          <w:lang w:val="en-US" w:eastAsia="zh-CN"/>
        </w:rPr>
      </w:pPr>
      <w:r>
        <w:rPr>
          <w:rFonts w:hint="eastAsia" w:ascii="方正小标宋简体" w:hAnsi="华文中宋" w:eastAsia="方正小标宋简体" w:cs="Times New Roman"/>
          <w:color w:val="000000"/>
          <w:sz w:val="30"/>
          <w:szCs w:val="30"/>
          <w:lang w:val="en-US" w:eastAsia="zh-CN"/>
        </w:rPr>
        <w:t>“广西视听”客户端：</w:t>
      </w:r>
      <w:r>
        <w:rPr>
          <w:rFonts w:hint="eastAsia" w:ascii="仿宋" w:hAnsi="仿宋" w:eastAsia="仿宋" w:cs="仿宋"/>
          <w:color w:val="auto"/>
          <w:sz w:val="24"/>
          <w:szCs w:val="18"/>
          <w:lang w:val="en-US" w:eastAsia="zh-CN"/>
        </w:rPr>
        <w:fldChar w:fldCharType="begin"/>
      </w:r>
      <w:r>
        <w:rPr>
          <w:rFonts w:hint="eastAsia" w:ascii="仿宋" w:hAnsi="仿宋" w:eastAsia="仿宋" w:cs="仿宋"/>
          <w:color w:val="auto"/>
          <w:sz w:val="24"/>
          <w:szCs w:val="18"/>
          <w:lang w:val="en-US" w:eastAsia="zh-CN"/>
        </w:rPr>
        <w:instrText xml:space="preserve"> HYPERLINK "https://h5.gxtv.cn/html/share/detail.html?objId=686334f20e1c41eab913dddd25d805f3&amp;type=9&amp;sourceDeptId=0a509685ba1a11e884e55cf3fc49331c&amp;sourcePlatformId=ef21c9b22f5a11e9b12a00163e001fb3&amp;isDept=null" </w:instrText>
      </w:r>
      <w:r>
        <w:rPr>
          <w:rFonts w:hint="eastAsia" w:ascii="仿宋" w:hAnsi="仿宋" w:eastAsia="仿宋" w:cs="仿宋"/>
          <w:color w:val="auto"/>
          <w:sz w:val="24"/>
          <w:szCs w:val="18"/>
          <w:lang w:val="en-US" w:eastAsia="zh-CN"/>
        </w:rPr>
        <w:fldChar w:fldCharType="separate"/>
      </w:r>
      <w:r>
        <w:rPr>
          <w:rStyle w:val="6"/>
          <w:rFonts w:hint="eastAsia" w:ascii="仿宋" w:hAnsi="仿宋" w:eastAsia="仿宋" w:cs="仿宋"/>
          <w:sz w:val="24"/>
          <w:szCs w:val="18"/>
          <w:lang w:val="en-US" w:eastAsia="zh-CN"/>
        </w:rPr>
        <w:t>https://h5.gxtv.cn/html/share/detail.html?objId=686334f20e1c41eab913dddd25d805f3&amp;type=9&amp;sourceDeptId=0a509685ba1a11e884e55cf3fc49331c&amp;sourcePlatformId=ef21c9b22f5a11e9b12a00163e001fb3&amp;isDept=null</w:t>
      </w:r>
      <w:r>
        <w:rPr>
          <w:rFonts w:hint="eastAsia" w:ascii="仿宋" w:hAnsi="仿宋" w:eastAsia="仿宋" w:cs="仿宋"/>
          <w:color w:val="auto"/>
          <w:sz w:val="24"/>
          <w:szCs w:val="18"/>
          <w:lang w:val="en-US" w:eastAsia="zh-CN"/>
        </w:rPr>
        <w:fldChar w:fldCharType="end"/>
      </w:r>
    </w:p>
    <w:p w14:paraId="2653659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4"/>
          <w:szCs w:val="18"/>
          <w:lang w:val="en-US" w:eastAsia="zh-CN"/>
        </w:rPr>
      </w:pPr>
    </w:p>
    <w:p w14:paraId="4BE24477">
      <w:pPr>
        <w:keepNext w:val="0"/>
        <w:keepLines w:val="0"/>
        <w:pageBreakBefore w:val="0"/>
        <w:widowControl w:val="0"/>
        <w:kinsoku/>
        <w:wordWrap/>
        <w:overflowPunct/>
        <w:topLinePunct w:val="0"/>
        <w:autoSpaceDE/>
        <w:autoSpaceDN/>
        <w:bidi w:val="0"/>
        <w:adjustRightInd/>
        <w:snapToGrid/>
        <w:spacing w:line="240" w:lineRule="auto"/>
        <w:ind w:left="-840" w:leftChars="-400" w:right="0" w:rightChars="0"/>
        <w:jc w:val="left"/>
        <w:textAlignment w:val="auto"/>
        <w:rPr>
          <w:rFonts w:hint="default" w:ascii="仿宋" w:hAnsi="仿宋" w:eastAsia="仿宋" w:cs="仿宋"/>
          <w:color w:val="auto"/>
          <w:sz w:val="24"/>
          <w:szCs w:val="18"/>
          <w:lang w:val="en-US" w:eastAsia="zh-CN"/>
        </w:rPr>
      </w:pPr>
      <w:r>
        <w:rPr>
          <w:rFonts w:hint="default" w:ascii="仿宋" w:hAnsi="仿宋" w:eastAsia="仿宋" w:cs="仿宋"/>
          <w:color w:val="auto"/>
          <w:sz w:val="24"/>
          <w:szCs w:val="18"/>
          <w:lang w:val="en-US" w:eastAsia="zh-CN"/>
        </w:rPr>
        <w:drawing>
          <wp:inline distT="0" distB="0" distL="114300" distR="114300">
            <wp:extent cx="6741795" cy="2207895"/>
            <wp:effectExtent l="0" t="0" r="1905" b="1905"/>
            <wp:docPr id="7" name="图片 7" descr="微信图片_2026-05-09_130834_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6-05-09_130834_562"/>
                    <pic:cNvPicPr>
                      <a:picLocks noChangeAspect="1"/>
                    </pic:cNvPicPr>
                  </pic:nvPicPr>
                  <pic:blipFill>
                    <a:blip r:embed="rId11"/>
                    <a:stretch>
                      <a:fillRect/>
                    </a:stretch>
                  </pic:blipFill>
                  <pic:spPr>
                    <a:xfrm>
                      <a:off x="0" y="0"/>
                      <a:ext cx="6741795" cy="2207895"/>
                    </a:xfrm>
                    <a:prstGeom prst="rect">
                      <a:avLst/>
                    </a:prstGeom>
                  </pic:spPr>
                </pic:pic>
              </a:graphicData>
            </a:graphic>
          </wp:inline>
        </w:drawing>
      </w:r>
      <w:r>
        <w:rPr>
          <w:rFonts w:hint="default" w:ascii="仿宋" w:hAnsi="仿宋" w:eastAsia="仿宋" w:cs="仿宋"/>
          <w:color w:val="auto"/>
          <w:sz w:val="24"/>
          <w:szCs w:val="18"/>
          <w:lang w:val="en-US" w:eastAsia="zh-CN"/>
        </w:rPr>
        <w:drawing>
          <wp:inline distT="0" distB="0" distL="114300" distR="114300">
            <wp:extent cx="6785610" cy="845185"/>
            <wp:effectExtent l="0" t="0" r="15240" b="12065"/>
            <wp:docPr id="6" name="图片 6" descr="微信图片_2026-05-09_130830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6-05-09_130830_290"/>
                    <pic:cNvPicPr>
                      <a:picLocks noChangeAspect="1"/>
                    </pic:cNvPicPr>
                  </pic:nvPicPr>
                  <pic:blipFill>
                    <a:blip r:embed="rId12"/>
                    <a:stretch>
                      <a:fillRect/>
                    </a:stretch>
                  </pic:blipFill>
                  <pic:spPr>
                    <a:xfrm>
                      <a:off x="0" y="0"/>
                      <a:ext cx="6785610" cy="845185"/>
                    </a:xfrm>
                    <a:prstGeom prst="rect">
                      <a:avLst/>
                    </a:prstGeom>
                  </pic:spPr>
                </pic:pic>
              </a:graphicData>
            </a:graphic>
          </wp:inline>
        </w:drawing>
      </w:r>
    </w:p>
    <w:p w14:paraId="4FB33D1F">
      <w:r>
        <w:rPr>
          <w:rFonts w:hint="default" w:ascii="仿宋" w:hAnsi="仿宋" w:eastAsia="仿宋" w:cs="仿宋"/>
          <w:color w:val="auto"/>
          <w:sz w:val="24"/>
          <w:szCs w:val="18"/>
          <w:lang w:val="en-US" w:eastAsia="zh-CN"/>
        </w:rPr>
        <w:drawing>
          <wp:inline distT="0" distB="0" distL="114300" distR="114300">
            <wp:extent cx="5053330" cy="8067675"/>
            <wp:effectExtent l="0" t="0" r="13970" b="9525"/>
            <wp:docPr id="8" name="图片 8" descr="微信图片_20260509103346_2280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60509103346_2280_16"/>
                    <pic:cNvPicPr>
                      <a:picLocks noChangeAspect="1"/>
                    </pic:cNvPicPr>
                  </pic:nvPicPr>
                  <pic:blipFill>
                    <a:blip r:embed="rId13"/>
                    <a:stretch>
                      <a:fillRect/>
                    </a:stretch>
                  </pic:blipFill>
                  <pic:spPr>
                    <a:xfrm>
                      <a:off x="0" y="0"/>
                      <a:ext cx="5053330" cy="80676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script"/>
    <w:pitch w:val="default"/>
    <w:sig w:usb0="00000001" w:usb1="080E0000" w:usb2="00000000" w:usb3="00000000" w:csb0="00040000" w:csb1="00000000"/>
  </w:font>
  <w:font w:name="方正仿宋_GB2312">
    <w:altName w:val="仿宋"/>
    <w:panose1 w:val="02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KSOFE8852770">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6681A">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142C7">
    <w:pPr>
      <w:pStyle w:val="2"/>
      <w:tabs>
        <w:tab w:val="center" w:pos="4592"/>
        <w:tab w:val="right" w:pos="9184"/>
      </w:tabs>
      <w:rPr>
        <w:rFonts w:hint="eastAsia"/>
        <w:sz w:val="28"/>
        <w:szCs w:val="28"/>
      </w:rPr>
    </w:pPr>
    <w:r>
      <w:rPr>
        <w:rFonts w:ascii="仿宋" w:hAnsi="仿宋" w:eastAsia="仿宋"/>
        <w:sz w:val="28"/>
        <w:szCs w:val="28"/>
      </w:rPr>
      <w:tab/>
    </w:r>
    <w:r>
      <w:rPr>
        <w:rFonts w:ascii="仿宋" w:hAnsi="仿宋" w:eastAsia="仿宋"/>
        <w:sz w:val="28"/>
        <w:szCs w:val="28"/>
      </w:rPr>
      <w:tab/>
    </w:r>
    <w:r>
      <w:rPr>
        <w:rFonts w:ascii="仿宋" w:hAnsi="仿宋" w:eastAsia="仿宋"/>
        <w:sz w:val="28"/>
        <w:szCs w:val="28"/>
      </w:rPr>
      <w:fldChar w:fldCharType="begin"/>
    </w:r>
    <w:r>
      <w:rPr>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3 -</w:t>
    </w:r>
    <w:r>
      <w:rPr>
        <w:rFonts w:ascii="仿宋" w:hAnsi="仿宋" w:eastAsia="仿宋"/>
        <w:sz w:val="28"/>
        <w:szCs w:val="28"/>
      </w:rPr>
      <w:fldChar w:fldCharType="end"/>
    </w:r>
    <w:r>
      <w:rPr>
        <w:rFonts w:ascii="仿宋" w:hAnsi="仿宋" w:eastAsia="仿宋"/>
        <w:sz w:val="28"/>
        <w:szCs w:val="28"/>
      </w:rPr>
      <w:tab/>
    </w:r>
    <w:r>
      <w:rPr>
        <w:rFonts w:ascii="仿宋" w:hAnsi="仿宋" w:eastAsia="仿宋"/>
        <w:sz w:val="28"/>
        <w:szCs w:val="28"/>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DE9578D"/>
    <w:rsid w:val="3DE9578D"/>
    <w:rsid w:val="670A0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character" w:styleId="5">
    <w:name w:val="FollowedHyperlink"/>
    <w:basedOn w:val="4"/>
    <w:qFormat/>
    <w:uiPriority w:val="0"/>
    <w:rPr>
      <w:color w:val="800080"/>
      <w:u w:val="single"/>
    </w:rPr>
  </w:style>
  <w:style w:type="character" w:styleId="6">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2155</Words>
  <Characters>2748</Characters>
  <Lines>0</Lines>
  <Paragraphs>0</Paragraphs>
  <TotalTime>0</TotalTime>
  <ScaleCrop>false</ScaleCrop>
  <LinksUpToDate>false</LinksUpToDate>
  <CharactersWithSpaces>3063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2026-05-09T07:39:00Z</dcterms:created>
  <dc:creator>奇葩207</dc:creator>
  <cp:lastModifiedBy>奇葩207</cp:lastModifiedBy>
  <dcterms:modified xsi:type="dcterms:W3CDTF">2026-05-09T08:41:05Z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0BEE79FD04EF479EB1637954D59517EF_11</vt:lpwstr>
  </property>
  <property fmtid="{D5CDD505-2E9C-101B-9397-08002B2CF9AE}" pid="4" name="KSOTemplateDocerSaveRecord">
    <vt:lpwstr>eyJoZGlkIjoiZDE1NDZmZGUyM2Q2NWQ4ZjI0NGU2ZDdhZDAxMzM2MDkiLCJ1c2VySWQiOiIxNDM2MTI1MzY1In0=</vt:lpwstr>
  </property>
</Properties>
</file>